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DA0DCB" w14:textId="2142EFBB" w:rsidR="008B2C4F" w:rsidRPr="00154E47" w:rsidRDefault="008B2C4F" w:rsidP="008B2C4F">
      <w:pPr>
        <w:pStyle w:val="Header"/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szCs w:val="22"/>
          <w:lang w:val="en-US"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>3GPP TSG-RAN WG4 Meeting #98</w:t>
      </w:r>
      <w:r w:rsidRPr="00154E47">
        <w:rPr>
          <w:rFonts w:ascii="Arial" w:hAnsi="Arial" w:cs="Arial" w:hint="eastAsia"/>
          <w:b/>
          <w:noProof/>
          <w:sz w:val="24"/>
          <w:szCs w:val="22"/>
          <w:lang w:val="en-US" w:eastAsia="ja-JP"/>
        </w:rPr>
        <w:t>bis</w:t>
      </w:r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>-e</w:t>
      </w:r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 w:rsidR="00356882"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>R4-21</w:t>
      </w:r>
      <w:r w:rsidR="001A5E62">
        <w:rPr>
          <w:rFonts w:ascii="Arial" w:hAnsi="Arial" w:cs="Arial"/>
          <w:b/>
          <w:noProof/>
          <w:sz w:val="24"/>
          <w:szCs w:val="22"/>
          <w:lang w:val="en-US" w:eastAsia="ja-JP"/>
        </w:rPr>
        <w:t>04557</w:t>
      </w:r>
    </w:p>
    <w:p w14:paraId="5D4FDA65" w14:textId="77777777" w:rsidR="008B2C4F" w:rsidRDefault="008B2C4F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>
        <w:rPr>
          <w:rFonts w:ascii="Arial" w:hAnsi="Arial" w:cs="Arial"/>
          <w:b/>
          <w:noProof/>
          <w:sz w:val="24"/>
          <w:lang w:eastAsia="ja-JP"/>
        </w:rPr>
        <w:t>12</w:t>
      </w:r>
      <w:r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 xml:space="preserve">April 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– </w:t>
      </w:r>
      <w:r>
        <w:rPr>
          <w:rFonts w:ascii="Arial" w:hAnsi="Arial" w:cs="Arial"/>
          <w:b/>
          <w:noProof/>
          <w:sz w:val="24"/>
          <w:lang w:eastAsia="ja-JP"/>
        </w:rPr>
        <w:t>20</w:t>
      </w:r>
      <w:r w:rsidRPr="00CD7B47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April</w:t>
      </w:r>
      <w:r w:rsidRPr="00CD7B47">
        <w:rPr>
          <w:rFonts w:ascii="Arial" w:hAnsi="Arial" w:cs="Arial"/>
          <w:b/>
          <w:noProof/>
          <w:sz w:val="24"/>
          <w:lang w:eastAsia="ja-JP"/>
        </w:rPr>
        <w:t>, 202</w:t>
      </w:r>
      <w:r>
        <w:rPr>
          <w:rFonts w:ascii="Arial" w:hAnsi="Arial" w:cs="Arial"/>
          <w:b/>
          <w:noProof/>
          <w:sz w:val="24"/>
          <w:lang w:eastAsia="ja-JP"/>
        </w:rPr>
        <w:t>1</w:t>
      </w:r>
    </w:p>
    <w:p w14:paraId="5B7A30A1" w14:textId="77777777" w:rsidR="008B2C4F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4C491298" w14:textId="2AE99B06" w:rsidR="008B2C4F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322D93">
        <w:rPr>
          <w:rFonts w:ascii="Arial" w:hAnsi="Arial" w:cs="Arial"/>
          <w:bCs/>
        </w:rPr>
        <w:t>Discussion on</w:t>
      </w:r>
      <w:r>
        <w:rPr>
          <w:rFonts w:ascii="Arial" w:hAnsi="Arial" w:cs="Arial"/>
          <w:bCs/>
        </w:rPr>
        <w:t xml:space="preserve"> </w:t>
      </w:r>
      <w:r w:rsidR="001816BC">
        <w:rPr>
          <w:rFonts w:ascii="Arial" w:hAnsi="Arial" w:cs="Arial"/>
          <w:bCs/>
        </w:rPr>
        <w:t>FR1 256QAM</w:t>
      </w:r>
      <w:r>
        <w:rPr>
          <w:rFonts w:ascii="Arial" w:hAnsi="Arial" w:cs="Arial"/>
          <w:bCs/>
        </w:rPr>
        <w:t xml:space="preserve"> PUSCH demodulation requirement</w:t>
      </w:r>
    </w:p>
    <w:p w14:paraId="2A5B2A03" w14:textId="30A78F1E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1A5E62">
        <w:rPr>
          <w:rFonts w:ascii="Arial" w:hAnsi="Arial" w:cs="Arial"/>
          <w:bCs/>
        </w:rPr>
        <w:t>8.14.3.1</w:t>
      </w:r>
    </w:p>
    <w:p w14:paraId="066771EF" w14:textId="279C7C6F" w:rsidR="008B2C4F" w:rsidRPr="00112156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 w:rsidR="003449A2">
        <w:rPr>
          <w:rFonts w:ascii="Arial" w:hAnsi="Arial" w:cs="Arial" w:hint="eastAsia"/>
          <w:bCs/>
        </w:rPr>
        <w:t>discussion</w:t>
      </w:r>
    </w:p>
    <w:p w14:paraId="498AA42E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Default="008B2C4F" w:rsidP="008B2C4F">
      <w:pPr>
        <w:pStyle w:val="Heading1"/>
        <w:keepLines w:val="0"/>
        <w:numPr>
          <w:ilvl w:val="0"/>
          <w:numId w:val="40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57A9B7C7" w14:textId="4E15214D" w:rsidR="008B2C4F" w:rsidRDefault="00522BFB" w:rsidP="008B2C4F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>In Rel-15, the PUSCH demodulation performance requirements for 256QAM are not specified.</w:t>
      </w:r>
      <w:r w:rsidR="00EF7C04">
        <w:rPr>
          <w:rFonts w:ascii="Arial" w:hAnsi="Arial" w:cs="Arial"/>
        </w:rPr>
        <w:t xml:space="preserve"> In this contribution, </w:t>
      </w:r>
      <w:r w:rsidR="004E2AD7">
        <w:rPr>
          <w:rFonts w:ascii="Arial" w:hAnsi="Arial" w:cs="Arial"/>
        </w:rPr>
        <w:t xml:space="preserve">the </w:t>
      </w:r>
      <w:r w:rsidR="00D349C3">
        <w:rPr>
          <w:rFonts w:ascii="Arial" w:hAnsi="Arial" w:cs="Arial"/>
        </w:rPr>
        <w:t xml:space="preserve">simulation assumption </w:t>
      </w:r>
      <w:r w:rsidR="002003EF">
        <w:rPr>
          <w:rFonts w:ascii="Arial" w:hAnsi="Arial" w:cs="Arial"/>
        </w:rPr>
        <w:t>for FR1 256QAM PUSCH demodulation requirements will be discussed.</w:t>
      </w:r>
    </w:p>
    <w:bookmarkEnd w:id="2"/>
    <w:p w14:paraId="24FC2D34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629555CE" w:rsidR="008B2C4F" w:rsidRDefault="001816BC" w:rsidP="008B2C4F">
      <w:pPr>
        <w:pStyle w:val="Heading1"/>
        <w:keepLines w:val="0"/>
        <w:numPr>
          <w:ilvl w:val="0"/>
          <w:numId w:val="40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  <w:r w:rsidR="008B2C4F">
        <w:t xml:space="preserve"> </w:t>
      </w:r>
    </w:p>
    <w:p w14:paraId="2F1A690E" w14:textId="6A12E6BF" w:rsidR="00706C04" w:rsidRDefault="00706C04" w:rsidP="00620A5E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256QAM is not </w:t>
      </w:r>
      <w:r w:rsidR="00CC17BF">
        <w:rPr>
          <w:rFonts w:ascii="Arial" w:hAnsi="Arial" w:cs="Arial"/>
        </w:rPr>
        <w:t>mandatory</w:t>
      </w:r>
      <w:r>
        <w:rPr>
          <w:rFonts w:ascii="Arial" w:hAnsi="Arial" w:cs="Arial"/>
        </w:rPr>
        <w:t xml:space="preserve"> for all </w:t>
      </w:r>
      <w:r w:rsidR="00654A33">
        <w:rPr>
          <w:rFonts w:ascii="Arial" w:hAnsi="Arial" w:cs="Arial"/>
        </w:rPr>
        <w:t>base stations</w:t>
      </w:r>
      <w:r w:rsidR="001B0920">
        <w:rPr>
          <w:rFonts w:ascii="Arial" w:hAnsi="Arial" w:cs="Arial"/>
        </w:rPr>
        <w:t xml:space="preserve">, therefore, the PUSCH </w:t>
      </w:r>
      <w:r w:rsidR="00CC17BF">
        <w:rPr>
          <w:rFonts w:ascii="Arial" w:hAnsi="Arial" w:cs="Arial"/>
        </w:rPr>
        <w:t>demodulation</w:t>
      </w:r>
      <w:r w:rsidR="001B0920">
        <w:rPr>
          <w:rFonts w:ascii="Arial" w:hAnsi="Arial" w:cs="Arial"/>
        </w:rPr>
        <w:t xml:space="preserve"> </w:t>
      </w:r>
      <w:r w:rsidR="00CC17BF">
        <w:rPr>
          <w:rFonts w:ascii="Arial" w:hAnsi="Arial" w:cs="Arial"/>
        </w:rPr>
        <w:t>performance</w:t>
      </w:r>
      <w:r w:rsidR="001B0920">
        <w:rPr>
          <w:rFonts w:ascii="Arial" w:hAnsi="Arial" w:cs="Arial"/>
        </w:rPr>
        <w:t xml:space="preserve"> requirements for 256QAM </w:t>
      </w:r>
      <w:r w:rsidR="009C50D3">
        <w:rPr>
          <w:rFonts w:ascii="Arial" w:hAnsi="Arial" w:cs="Arial"/>
        </w:rPr>
        <w:t xml:space="preserve">can be applied </w:t>
      </w:r>
      <w:r w:rsidR="00B9391F">
        <w:rPr>
          <w:rFonts w:ascii="Arial" w:hAnsi="Arial" w:cs="Arial"/>
        </w:rPr>
        <w:t xml:space="preserve">only </w:t>
      </w:r>
      <w:r w:rsidR="009C50D3">
        <w:rPr>
          <w:rFonts w:ascii="Arial" w:hAnsi="Arial" w:cs="Arial"/>
        </w:rPr>
        <w:t xml:space="preserve">for </w:t>
      </w:r>
      <w:r w:rsidR="00670217">
        <w:rPr>
          <w:rFonts w:ascii="Arial" w:hAnsi="Arial" w:cs="Arial"/>
        </w:rPr>
        <w:t>BS manufacture</w:t>
      </w:r>
      <w:r w:rsidR="00BA10EF">
        <w:rPr>
          <w:rFonts w:ascii="Arial" w:hAnsi="Arial" w:cs="Arial"/>
        </w:rPr>
        <w:t>r</w:t>
      </w:r>
      <w:r w:rsidR="00D50A30">
        <w:rPr>
          <w:rFonts w:ascii="Arial" w:hAnsi="Arial" w:cs="Arial"/>
        </w:rPr>
        <w:t>s</w:t>
      </w:r>
      <w:r w:rsidR="00A35D0E">
        <w:rPr>
          <w:rFonts w:ascii="Arial" w:hAnsi="Arial" w:cs="Arial"/>
        </w:rPr>
        <w:t xml:space="preserve"> declaring </w:t>
      </w:r>
      <w:r w:rsidR="00DB14F1">
        <w:rPr>
          <w:rFonts w:ascii="Arial" w:hAnsi="Arial" w:cs="Arial"/>
        </w:rPr>
        <w:t>that 256QAM is supported for uplink.</w:t>
      </w:r>
    </w:p>
    <w:p w14:paraId="2FC4A6CF" w14:textId="639E01E4" w:rsidR="00DB14F1" w:rsidRPr="00DB14F1" w:rsidRDefault="00DB14F1" w:rsidP="00DB14F1">
      <w:pPr>
        <w:rPr>
          <w:rFonts w:ascii="Arial" w:hAnsi="Arial" w:cs="Arial"/>
          <w:b/>
          <w:bCs/>
        </w:rPr>
      </w:pPr>
      <w:r w:rsidRPr="00227580">
        <w:rPr>
          <w:rFonts w:ascii="Arial" w:hAnsi="Arial" w:cs="Arial"/>
          <w:b/>
          <w:bCs/>
        </w:rPr>
        <w:t>Proposal</w:t>
      </w:r>
      <w:r>
        <w:rPr>
          <w:rFonts w:ascii="Arial" w:hAnsi="Arial" w:cs="Arial"/>
          <w:b/>
          <w:bCs/>
        </w:rPr>
        <w:t xml:space="preserve"> 1</w:t>
      </w:r>
      <w:r w:rsidRPr="00227580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 w:rsidR="00D50A30" w:rsidRPr="00D50A30">
        <w:rPr>
          <w:rFonts w:ascii="Arial" w:hAnsi="Arial" w:cs="Arial"/>
          <w:b/>
          <w:bCs/>
        </w:rPr>
        <w:t xml:space="preserve">PUSCH </w:t>
      </w:r>
      <w:r w:rsidR="00CC17BF" w:rsidRPr="00D50A30">
        <w:rPr>
          <w:rFonts w:ascii="Arial" w:hAnsi="Arial" w:cs="Arial"/>
          <w:b/>
          <w:bCs/>
        </w:rPr>
        <w:t>demodulation</w:t>
      </w:r>
      <w:r w:rsidR="00D50A30" w:rsidRPr="00D50A30">
        <w:rPr>
          <w:rFonts w:ascii="Arial" w:hAnsi="Arial" w:cs="Arial"/>
          <w:b/>
          <w:bCs/>
        </w:rPr>
        <w:t xml:space="preserve"> perfo</w:t>
      </w:r>
      <w:r w:rsidR="00D50A30">
        <w:rPr>
          <w:rFonts w:ascii="Arial" w:hAnsi="Arial" w:cs="Arial"/>
          <w:b/>
          <w:bCs/>
        </w:rPr>
        <w:t>rm</w:t>
      </w:r>
      <w:r w:rsidR="00D50A30" w:rsidRPr="00D50A30">
        <w:rPr>
          <w:rFonts w:ascii="Arial" w:hAnsi="Arial" w:cs="Arial"/>
          <w:b/>
          <w:bCs/>
        </w:rPr>
        <w:t xml:space="preserve">ance requirements for 256QAM </w:t>
      </w:r>
      <w:r w:rsidR="00D50A30">
        <w:rPr>
          <w:rFonts w:ascii="Arial" w:hAnsi="Arial" w:cs="Arial"/>
          <w:b/>
          <w:bCs/>
        </w:rPr>
        <w:t>is</w:t>
      </w:r>
      <w:r w:rsidR="00D50A30" w:rsidRPr="00D50A30">
        <w:rPr>
          <w:rFonts w:ascii="Arial" w:hAnsi="Arial" w:cs="Arial"/>
          <w:b/>
          <w:bCs/>
        </w:rPr>
        <w:t xml:space="preserve"> applied for BS manufacturer</w:t>
      </w:r>
      <w:r w:rsidR="00D50A30">
        <w:rPr>
          <w:rFonts w:ascii="Arial" w:hAnsi="Arial" w:cs="Arial"/>
          <w:b/>
          <w:bCs/>
        </w:rPr>
        <w:t>s</w:t>
      </w:r>
      <w:r w:rsidR="00D50A30" w:rsidRPr="00D50A30">
        <w:rPr>
          <w:rFonts w:ascii="Arial" w:hAnsi="Arial" w:cs="Arial"/>
          <w:b/>
          <w:bCs/>
        </w:rPr>
        <w:t xml:space="preserve"> declaring that 256QAM is supported for uplink</w:t>
      </w:r>
      <w:r w:rsidRPr="00227580">
        <w:rPr>
          <w:rFonts w:ascii="Arial" w:hAnsi="Arial" w:cs="Arial"/>
          <w:b/>
          <w:bCs/>
        </w:rPr>
        <w:t>.</w:t>
      </w:r>
    </w:p>
    <w:p w14:paraId="66AE1338" w14:textId="605EC78D" w:rsidR="00180D4C" w:rsidRDefault="008420DB" w:rsidP="00620A5E">
      <w:pPr>
        <w:spacing w:line="240" w:lineRule="auto"/>
        <w:rPr>
          <w:rFonts w:ascii="Arial" w:hAnsi="Arial" w:cs="Arial"/>
        </w:rPr>
      </w:pPr>
      <w:r w:rsidRPr="006373E5">
        <w:rPr>
          <w:rFonts w:ascii="Arial" w:hAnsi="Arial" w:cs="Arial"/>
        </w:rPr>
        <w:t>To define</w:t>
      </w:r>
      <w:r w:rsidR="004C5C5F" w:rsidRPr="006373E5">
        <w:rPr>
          <w:rFonts w:ascii="Arial" w:hAnsi="Arial" w:cs="Arial"/>
        </w:rPr>
        <w:t xml:space="preserve"> </w:t>
      </w:r>
      <w:r w:rsidR="001B60E4" w:rsidRPr="006373E5">
        <w:rPr>
          <w:rFonts w:ascii="Arial" w:hAnsi="Arial" w:cs="Arial"/>
        </w:rPr>
        <w:t xml:space="preserve">the </w:t>
      </w:r>
      <w:r w:rsidR="00CB5565">
        <w:rPr>
          <w:rFonts w:ascii="Arial" w:hAnsi="Arial" w:cs="Arial"/>
        </w:rPr>
        <w:t xml:space="preserve">PUSCH </w:t>
      </w:r>
      <w:r w:rsidR="001B60E4" w:rsidRPr="006373E5">
        <w:rPr>
          <w:rFonts w:ascii="Arial" w:hAnsi="Arial" w:cs="Arial"/>
        </w:rPr>
        <w:t xml:space="preserve">demodulation </w:t>
      </w:r>
      <w:r w:rsidRPr="006373E5">
        <w:rPr>
          <w:rFonts w:ascii="Arial" w:hAnsi="Arial" w:cs="Arial"/>
        </w:rPr>
        <w:t xml:space="preserve">performance </w:t>
      </w:r>
      <w:r w:rsidR="001B60E4" w:rsidRPr="006373E5">
        <w:rPr>
          <w:rFonts w:ascii="Arial" w:hAnsi="Arial" w:cs="Arial"/>
        </w:rPr>
        <w:t>requirements</w:t>
      </w:r>
      <w:r w:rsidR="00CB5565">
        <w:rPr>
          <w:rFonts w:ascii="Arial" w:hAnsi="Arial" w:cs="Arial"/>
        </w:rPr>
        <w:t xml:space="preserve"> for 256QAM</w:t>
      </w:r>
      <w:r w:rsidR="004C5C5F" w:rsidRPr="006373E5">
        <w:rPr>
          <w:rFonts w:ascii="Arial" w:hAnsi="Arial" w:cs="Arial"/>
        </w:rPr>
        <w:t xml:space="preserve">, </w:t>
      </w:r>
      <w:r w:rsidR="00180D4C">
        <w:rPr>
          <w:rFonts w:ascii="Arial" w:hAnsi="Arial" w:cs="Arial"/>
        </w:rPr>
        <w:t xml:space="preserve">it is </w:t>
      </w:r>
      <w:r w:rsidR="00A36C58">
        <w:rPr>
          <w:rFonts w:ascii="Arial" w:hAnsi="Arial" w:cs="Arial"/>
        </w:rPr>
        <w:t xml:space="preserve">reasonable </w:t>
      </w:r>
      <w:r w:rsidR="00180D4C">
        <w:rPr>
          <w:rFonts w:ascii="Arial" w:hAnsi="Arial" w:cs="Arial"/>
        </w:rPr>
        <w:t xml:space="preserve">to use </w:t>
      </w:r>
      <w:r w:rsidR="00D660E6">
        <w:rPr>
          <w:rFonts w:ascii="Arial" w:hAnsi="Arial" w:cs="Arial"/>
        </w:rPr>
        <w:t xml:space="preserve">the </w:t>
      </w:r>
      <w:r w:rsidR="005B77D5">
        <w:rPr>
          <w:rFonts w:ascii="Arial" w:hAnsi="Arial" w:cs="Arial"/>
        </w:rPr>
        <w:t>R</w:t>
      </w:r>
      <w:r w:rsidR="005B77D5">
        <w:rPr>
          <w:rFonts w:ascii="Arial" w:hAnsi="Arial" w:cs="Arial" w:hint="eastAsia"/>
        </w:rPr>
        <w:t>el-15</w:t>
      </w:r>
      <w:r w:rsidR="005B77D5">
        <w:rPr>
          <w:rFonts w:ascii="Arial" w:hAnsi="Arial" w:cs="Arial"/>
        </w:rPr>
        <w:t xml:space="preserve"> </w:t>
      </w:r>
      <w:r w:rsidR="00AF1C5B">
        <w:rPr>
          <w:rFonts w:ascii="Arial" w:hAnsi="Arial" w:cs="Arial"/>
        </w:rPr>
        <w:t>simulation parameters</w:t>
      </w:r>
      <w:r w:rsidR="00D660E6">
        <w:rPr>
          <w:rFonts w:ascii="Arial" w:hAnsi="Arial" w:cs="Arial"/>
        </w:rPr>
        <w:t xml:space="preserve"> </w:t>
      </w:r>
      <w:r w:rsidR="00180D4C">
        <w:rPr>
          <w:rFonts w:ascii="Arial" w:hAnsi="Arial" w:cs="Arial"/>
        </w:rPr>
        <w:t>for 64QAM</w:t>
      </w:r>
      <w:r w:rsidR="00AF1C5B">
        <w:rPr>
          <w:rFonts w:ascii="Arial" w:hAnsi="Arial" w:cs="Arial"/>
        </w:rPr>
        <w:t xml:space="preserve"> as the starting point.</w:t>
      </w:r>
    </w:p>
    <w:p w14:paraId="7C74447F" w14:textId="12D14D48" w:rsidR="00DF50B6" w:rsidRDefault="000D0670" w:rsidP="00620A5E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The general parameters as follows are </w:t>
      </w:r>
      <w:r w:rsidR="00C952EF">
        <w:rPr>
          <w:rFonts w:ascii="Arial" w:hAnsi="Arial" w:cs="Arial"/>
        </w:rPr>
        <w:t>kept same with that for 64QAM,</w:t>
      </w:r>
    </w:p>
    <w:p w14:paraId="226C0FDE" w14:textId="77777777" w:rsidR="00C952EF" w:rsidRDefault="00C952EF" w:rsidP="00620A5E">
      <w:pPr>
        <w:pStyle w:val="ListParagraph"/>
        <w:numPr>
          <w:ilvl w:val="0"/>
          <w:numId w:val="43"/>
        </w:numPr>
        <w:spacing w:after="160"/>
        <w:rPr>
          <w:rFonts w:ascii="Arial" w:hAnsi="Arial" w:cs="Arial"/>
        </w:rPr>
      </w:pPr>
      <w:r>
        <w:rPr>
          <w:rFonts w:ascii="Arial" w:hAnsi="Arial" w:cs="Arial"/>
        </w:rPr>
        <w:t xml:space="preserve">Channel bandwidths: </w:t>
      </w:r>
    </w:p>
    <w:p w14:paraId="26A98E6B" w14:textId="0568DD3F" w:rsidR="00C952EF" w:rsidRDefault="00C952EF" w:rsidP="00620A5E">
      <w:pPr>
        <w:pStyle w:val="ListParagraph"/>
        <w:numPr>
          <w:ilvl w:val="1"/>
          <w:numId w:val="43"/>
        </w:numPr>
        <w:spacing w:after="160"/>
        <w:rPr>
          <w:rFonts w:ascii="Arial" w:hAnsi="Arial" w:cs="Arial"/>
        </w:rPr>
      </w:pPr>
      <w:r>
        <w:rPr>
          <w:rFonts w:ascii="Arial" w:hAnsi="Arial" w:cs="Arial"/>
        </w:rPr>
        <w:t>15</w:t>
      </w:r>
      <w:r w:rsidR="004A6B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kHz SCS: 5, 10, 20 MHz</w:t>
      </w:r>
    </w:p>
    <w:p w14:paraId="51C95F62" w14:textId="22FC5E14" w:rsidR="00C952EF" w:rsidRDefault="00C952EF" w:rsidP="00620A5E">
      <w:pPr>
        <w:pStyle w:val="ListParagraph"/>
        <w:numPr>
          <w:ilvl w:val="1"/>
          <w:numId w:val="43"/>
        </w:numPr>
        <w:spacing w:after="160"/>
        <w:rPr>
          <w:rFonts w:ascii="Arial" w:hAnsi="Arial" w:cs="Arial"/>
        </w:rPr>
      </w:pPr>
      <w:r>
        <w:rPr>
          <w:rFonts w:ascii="Arial" w:hAnsi="Arial" w:cs="Arial"/>
        </w:rPr>
        <w:t>30</w:t>
      </w:r>
      <w:r w:rsidR="004A6B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kHz SCS: 10, 20, 40, 100 MHz</w:t>
      </w:r>
    </w:p>
    <w:p w14:paraId="355D1B81" w14:textId="77777777" w:rsidR="00C952EF" w:rsidRPr="00056641" w:rsidRDefault="00C952EF" w:rsidP="00620A5E">
      <w:pPr>
        <w:pStyle w:val="ListParagraph"/>
        <w:numPr>
          <w:ilvl w:val="0"/>
          <w:numId w:val="43"/>
        </w:numPr>
        <w:spacing w:after="160"/>
        <w:rPr>
          <w:rFonts w:ascii="Arial" w:hAnsi="Arial" w:cs="Arial"/>
        </w:rPr>
      </w:pPr>
      <w:r>
        <w:rPr>
          <w:rFonts w:ascii="Arial" w:hAnsi="Arial" w:cs="Arial"/>
        </w:rPr>
        <w:t xml:space="preserve">TDD UL-DL pattern: </w:t>
      </w:r>
    </w:p>
    <w:p w14:paraId="4FF4E2BA" w14:textId="77777777" w:rsidR="00C952EF" w:rsidRPr="00D9016B" w:rsidRDefault="00C952EF" w:rsidP="00620A5E">
      <w:pPr>
        <w:pStyle w:val="ListParagraph"/>
        <w:numPr>
          <w:ilvl w:val="1"/>
          <w:numId w:val="43"/>
        </w:numPr>
        <w:spacing w:after="160"/>
        <w:rPr>
          <w:rFonts w:ascii="Arial" w:hAnsi="Arial" w:cs="Arial"/>
        </w:rPr>
      </w:pPr>
      <w:r w:rsidRPr="00D9016B">
        <w:rPr>
          <w:rFonts w:ascii="Arial" w:hAnsi="Arial" w:cs="Arial"/>
        </w:rPr>
        <w:t>15 kHz SCS: 3D1S1U, S=10D:2G:2U</w:t>
      </w:r>
    </w:p>
    <w:p w14:paraId="00AAE2A0" w14:textId="77777777" w:rsidR="00C952EF" w:rsidRDefault="00C952EF" w:rsidP="00620A5E">
      <w:pPr>
        <w:pStyle w:val="ListParagraph"/>
        <w:numPr>
          <w:ilvl w:val="1"/>
          <w:numId w:val="43"/>
        </w:numPr>
        <w:spacing w:after="160"/>
        <w:rPr>
          <w:rFonts w:ascii="Arial" w:hAnsi="Arial" w:cs="Arial"/>
        </w:rPr>
      </w:pPr>
      <w:r w:rsidRPr="00D9016B">
        <w:rPr>
          <w:rFonts w:ascii="Arial" w:hAnsi="Arial" w:cs="Arial"/>
        </w:rPr>
        <w:t>30 kHz SCS: 7D1S2U, S=6D:4G:4U</w:t>
      </w:r>
    </w:p>
    <w:p w14:paraId="1BE44BE1" w14:textId="77777777" w:rsidR="00BB23BC" w:rsidRDefault="00BB23BC" w:rsidP="00620A5E">
      <w:pPr>
        <w:pStyle w:val="ListParagraph"/>
        <w:numPr>
          <w:ilvl w:val="0"/>
          <w:numId w:val="43"/>
        </w:numPr>
        <w:spacing w:after="160"/>
        <w:rPr>
          <w:rFonts w:ascii="Arial" w:hAnsi="Arial" w:cs="Arial"/>
        </w:rPr>
      </w:pPr>
      <w:r>
        <w:rPr>
          <w:rFonts w:ascii="Arial" w:hAnsi="Arial" w:cs="Arial"/>
        </w:rPr>
        <w:t>PUSCH mapping type: A and B</w:t>
      </w:r>
    </w:p>
    <w:p w14:paraId="61670CB8" w14:textId="77777777" w:rsidR="00620A5E" w:rsidRDefault="00620A5E" w:rsidP="00620A5E">
      <w:pPr>
        <w:pStyle w:val="ListParagraph"/>
        <w:numPr>
          <w:ilvl w:val="0"/>
          <w:numId w:val="43"/>
        </w:numPr>
        <w:spacing w:after="160"/>
        <w:rPr>
          <w:rFonts w:ascii="Arial" w:hAnsi="Arial" w:cs="Arial"/>
        </w:rPr>
      </w:pPr>
      <w:r>
        <w:rPr>
          <w:rFonts w:ascii="Arial" w:hAnsi="Arial" w:cs="Arial"/>
        </w:rPr>
        <w:t>Number of Tx antenna: 1</w:t>
      </w:r>
    </w:p>
    <w:p w14:paraId="495FE528" w14:textId="2DB5C48B" w:rsidR="00620A5E" w:rsidRDefault="00620A5E" w:rsidP="00620A5E">
      <w:pPr>
        <w:pStyle w:val="ListParagraph"/>
        <w:numPr>
          <w:ilvl w:val="0"/>
          <w:numId w:val="43"/>
        </w:numPr>
        <w:spacing w:after="160"/>
        <w:rPr>
          <w:rFonts w:ascii="Arial" w:hAnsi="Arial" w:cs="Arial"/>
        </w:rPr>
      </w:pPr>
      <w:r>
        <w:rPr>
          <w:rFonts w:ascii="Arial" w:hAnsi="Arial" w:cs="Arial"/>
        </w:rPr>
        <w:t>Number of Rx antenna: 2, 4, 8</w:t>
      </w:r>
    </w:p>
    <w:p w14:paraId="3141D586" w14:textId="2573D762" w:rsidR="00E94E51" w:rsidRPr="00B40E65" w:rsidRDefault="00E94E51" w:rsidP="00620A5E">
      <w:pPr>
        <w:pStyle w:val="ListParagraph"/>
        <w:numPr>
          <w:ilvl w:val="0"/>
          <w:numId w:val="43"/>
        </w:numPr>
        <w:spacing w:after="160"/>
        <w:rPr>
          <w:rFonts w:ascii="Arial" w:hAnsi="Arial" w:cs="Arial"/>
        </w:rPr>
      </w:pPr>
      <w:r w:rsidRPr="00B40E65">
        <w:rPr>
          <w:rFonts w:ascii="Arial" w:hAnsi="Arial" w:cs="Arial"/>
        </w:rPr>
        <w:t xml:space="preserve">Test metric: </w:t>
      </w:r>
      <w:r w:rsidR="00B40E65">
        <w:rPr>
          <w:rFonts w:ascii="Arial" w:hAnsi="Arial" w:cs="Arial"/>
        </w:rPr>
        <w:t>70</w:t>
      </w:r>
      <w:r w:rsidR="00B40E65" w:rsidRPr="00B40E65">
        <w:rPr>
          <w:rFonts w:ascii="Arial" w:hAnsi="Arial" w:cs="Arial" w:hint="eastAsia"/>
        </w:rPr>
        <w:t>%</w:t>
      </w:r>
      <w:r w:rsidR="00B40E65">
        <w:rPr>
          <w:rFonts w:ascii="Arial" w:hAnsi="Arial" w:cs="Arial"/>
        </w:rPr>
        <w:t xml:space="preserve"> </w:t>
      </w:r>
      <w:r w:rsidR="00B40E65" w:rsidRPr="00B40E65">
        <w:rPr>
          <w:rFonts w:ascii="Arial" w:hAnsi="Arial" w:cs="Arial"/>
        </w:rPr>
        <w:t>of max. throughput</w:t>
      </w:r>
    </w:p>
    <w:p w14:paraId="4923871B" w14:textId="5CC6C73F" w:rsidR="00BB23BC" w:rsidRDefault="00620A5E" w:rsidP="00620A5E">
      <w:pPr>
        <w:spacing w:line="240" w:lineRule="auto"/>
        <w:rPr>
          <w:rFonts w:ascii="Arial" w:hAnsi="Arial" w:cs="Arial"/>
        </w:rPr>
      </w:pPr>
      <w:bookmarkStart w:id="3" w:name="OLE_LINK1"/>
      <w:bookmarkStart w:id="4" w:name="OLE_LINK2"/>
      <w:r>
        <w:rPr>
          <w:rFonts w:ascii="Arial" w:hAnsi="Arial" w:cs="Arial"/>
        </w:rPr>
        <w:lastRenderedPageBreak/>
        <w:t xml:space="preserve">256QAM is </w:t>
      </w:r>
      <w:r w:rsidR="00862641">
        <w:rPr>
          <w:rFonts w:ascii="Arial" w:hAnsi="Arial" w:cs="Arial"/>
        </w:rPr>
        <w:t>targeted</w:t>
      </w:r>
      <w:r>
        <w:rPr>
          <w:rFonts w:ascii="Arial" w:hAnsi="Arial" w:cs="Arial"/>
        </w:rPr>
        <w:t xml:space="preserve"> for high throughput, </w:t>
      </w:r>
      <w:r w:rsidR="00AD38C8">
        <w:rPr>
          <w:rFonts w:ascii="Arial" w:hAnsi="Arial" w:cs="Arial"/>
        </w:rPr>
        <w:t xml:space="preserve">but </w:t>
      </w:r>
      <w:r w:rsidR="001174C3">
        <w:rPr>
          <w:rFonts w:ascii="Arial" w:hAnsi="Arial" w:cs="Arial"/>
        </w:rPr>
        <w:t>DFT-S-OFDM</w:t>
      </w:r>
      <w:r w:rsidR="00AD38C8">
        <w:rPr>
          <w:rFonts w:ascii="Arial" w:hAnsi="Arial" w:cs="Arial"/>
        </w:rPr>
        <w:t xml:space="preserve"> is </w:t>
      </w:r>
      <w:r w:rsidR="00855DAD">
        <w:rPr>
          <w:rFonts w:ascii="Arial" w:hAnsi="Arial" w:cs="Arial"/>
        </w:rPr>
        <w:t xml:space="preserve">for </w:t>
      </w:r>
      <w:r w:rsidR="001035FD">
        <w:rPr>
          <w:rFonts w:ascii="Arial" w:hAnsi="Arial" w:cs="Arial"/>
        </w:rPr>
        <w:t>ensur</w:t>
      </w:r>
      <w:r w:rsidR="00855DAD">
        <w:rPr>
          <w:rFonts w:ascii="Arial" w:hAnsi="Arial" w:cs="Arial"/>
        </w:rPr>
        <w:t>ing</w:t>
      </w:r>
      <w:r w:rsidR="001035FD">
        <w:rPr>
          <w:rFonts w:ascii="Arial" w:hAnsi="Arial" w:cs="Arial"/>
        </w:rPr>
        <w:t xml:space="preserve"> the </w:t>
      </w:r>
      <w:r w:rsidR="00AD38C8">
        <w:rPr>
          <w:rFonts w:ascii="Arial" w:hAnsi="Arial" w:cs="Arial"/>
        </w:rPr>
        <w:t>coverage</w:t>
      </w:r>
      <w:r w:rsidR="00855DAD">
        <w:rPr>
          <w:rFonts w:ascii="Arial" w:hAnsi="Arial" w:cs="Arial"/>
        </w:rPr>
        <w:t xml:space="preserve"> typically</w:t>
      </w:r>
      <w:r w:rsidR="009B221A">
        <w:rPr>
          <w:rFonts w:ascii="Arial" w:hAnsi="Arial" w:cs="Arial"/>
        </w:rPr>
        <w:t>.</w:t>
      </w:r>
      <w:r w:rsidR="001174C3">
        <w:rPr>
          <w:rFonts w:ascii="Arial" w:hAnsi="Arial" w:cs="Arial"/>
        </w:rPr>
        <w:t xml:space="preserve"> </w:t>
      </w:r>
      <w:r w:rsidR="009B221A">
        <w:rPr>
          <w:rFonts w:ascii="Arial" w:hAnsi="Arial" w:cs="Arial"/>
        </w:rPr>
        <w:t xml:space="preserve">Therefore, </w:t>
      </w:r>
      <w:r w:rsidR="00A773E6">
        <w:rPr>
          <w:rFonts w:ascii="Arial" w:hAnsi="Arial" w:cs="Arial"/>
        </w:rPr>
        <w:t xml:space="preserve">DFT-S-OFDM </w:t>
      </w:r>
      <w:bookmarkEnd w:id="3"/>
      <w:bookmarkEnd w:id="4"/>
      <w:r w:rsidR="009B221A">
        <w:rPr>
          <w:rFonts w:ascii="Arial" w:hAnsi="Arial" w:cs="Arial"/>
        </w:rPr>
        <w:t xml:space="preserve">is not </w:t>
      </w:r>
      <w:r w:rsidR="0056067A">
        <w:rPr>
          <w:rFonts w:ascii="Arial" w:hAnsi="Arial" w:cs="Arial"/>
        </w:rPr>
        <w:t>necessary to be considered for 256QAM</w:t>
      </w:r>
      <w:r w:rsidR="00E94E51">
        <w:rPr>
          <w:rFonts w:ascii="Arial" w:hAnsi="Arial" w:cs="Arial"/>
        </w:rPr>
        <w:t>.</w:t>
      </w:r>
    </w:p>
    <w:p w14:paraId="1B163E30" w14:textId="069B1164" w:rsidR="0056067A" w:rsidRPr="0056067A" w:rsidRDefault="004D05AE" w:rsidP="0056067A">
      <w:pPr>
        <w:rPr>
          <w:rFonts w:ascii="Arial" w:hAnsi="Arial" w:cs="Arial"/>
        </w:rPr>
      </w:pPr>
      <w:r>
        <w:rPr>
          <w:rFonts w:ascii="Arial" w:hAnsi="Arial" w:cs="Arial"/>
        </w:rPr>
        <w:t xml:space="preserve">256QAM will operate in a scenario with high SNR, </w:t>
      </w:r>
      <w:r w:rsidR="00403AF2">
        <w:rPr>
          <w:rFonts w:ascii="Arial" w:hAnsi="Arial" w:cs="Arial"/>
        </w:rPr>
        <w:t xml:space="preserve">so the parameters </w:t>
      </w:r>
      <w:r w:rsidR="00806BA9">
        <w:rPr>
          <w:rFonts w:ascii="Arial" w:hAnsi="Arial" w:cs="Arial"/>
        </w:rPr>
        <w:t>related to</w:t>
      </w:r>
      <w:r w:rsidR="00403AF2">
        <w:rPr>
          <w:rFonts w:ascii="Arial" w:hAnsi="Arial" w:cs="Arial"/>
        </w:rPr>
        <w:t xml:space="preserve"> </w:t>
      </w:r>
      <w:r w:rsidR="00806BA9">
        <w:rPr>
          <w:rFonts w:ascii="Arial" w:hAnsi="Arial" w:cs="Arial"/>
        </w:rPr>
        <w:t xml:space="preserve">the </w:t>
      </w:r>
      <w:r w:rsidR="00403AF2">
        <w:rPr>
          <w:rFonts w:ascii="Arial" w:hAnsi="Arial" w:cs="Arial"/>
        </w:rPr>
        <w:t>PUSCH transmission</w:t>
      </w:r>
      <w:r w:rsidR="00806BA9">
        <w:rPr>
          <w:rFonts w:ascii="Arial" w:hAnsi="Arial" w:cs="Arial"/>
        </w:rPr>
        <w:t xml:space="preserve"> setting can be kept </w:t>
      </w:r>
      <w:r w:rsidR="006463BA">
        <w:rPr>
          <w:rFonts w:ascii="Arial" w:hAnsi="Arial" w:cs="Arial"/>
        </w:rPr>
        <w:t xml:space="preserve">the </w:t>
      </w:r>
      <w:r w:rsidR="00806BA9">
        <w:rPr>
          <w:rFonts w:ascii="Arial" w:hAnsi="Arial" w:cs="Arial"/>
        </w:rPr>
        <w:t xml:space="preserve">same </w:t>
      </w:r>
      <w:r w:rsidR="006463BA">
        <w:rPr>
          <w:rFonts w:ascii="Arial" w:hAnsi="Arial" w:cs="Arial"/>
        </w:rPr>
        <w:t>as</w:t>
      </w:r>
      <w:r w:rsidR="00806BA9">
        <w:rPr>
          <w:rFonts w:ascii="Arial" w:hAnsi="Arial" w:cs="Arial"/>
        </w:rPr>
        <w:t xml:space="preserve"> for 64QAM</w:t>
      </w:r>
      <w:r w:rsidR="00744FBA">
        <w:rPr>
          <w:rFonts w:ascii="Arial" w:hAnsi="Arial" w:cs="Arial"/>
        </w:rPr>
        <w:t>, and more additional DMRS is not necessary</w:t>
      </w:r>
      <w:r w:rsidR="00C070D4">
        <w:rPr>
          <w:rFonts w:ascii="Arial" w:hAnsi="Arial" w:cs="Arial"/>
        </w:rPr>
        <w:t xml:space="preserve">. </w:t>
      </w:r>
      <w:r w:rsidR="006463BA">
        <w:rPr>
          <w:rFonts w:ascii="Arial" w:hAnsi="Arial" w:cs="Arial"/>
        </w:rPr>
        <w:t>In that case</w:t>
      </w:r>
      <w:r w:rsidR="00C070D4">
        <w:rPr>
          <w:rFonts w:ascii="Arial" w:hAnsi="Arial" w:cs="Arial"/>
        </w:rPr>
        <w:t>,</w:t>
      </w:r>
      <w:r w:rsidR="000D4D1B">
        <w:rPr>
          <w:rFonts w:ascii="Arial" w:hAnsi="Arial" w:cs="Arial"/>
        </w:rPr>
        <w:t xml:space="preserve"> for 256QAM,</w:t>
      </w:r>
    </w:p>
    <w:p w14:paraId="015AD1A4" w14:textId="27484CB4" w:rsidR="0052086D" w:rsidRDefault="0052086D" w:rsidP="00620A5E">
      <w:pPr>
        <w:pStyle w:val="ListParagraph"/>
        <w:numPr>
          <w:ilvl w:val="0"/>
          <w:numId w:val="43"/>
        </w:numPr>
        <w:spacing w:after="160"/>
        <w:rPr>
          <w:rFonts w:ascii="Arial" w:hAnsi="Arial" w:cs="Arial"/>
        </w:rPr>
      </w:pPr>
      <w:r>
        <w:rPr>
          <w:rFonts w:ascii="Arial" w:hAnsi="Arial" w:cs="Arial"/>
        </w:rPr>
        <w:t>DMRS:</w:t>
      </w:r>
    </w:p>
    <w:p w14:paraId="1BB35A41" w14:textId="32D4791E" w:rsidR="00B80CED" w:rsidRDefault="00B80CED" w:rsidP="00620A5E">
      <w:pPr>
        <w:pStyle w:val="ListParagraph"/>
        <w:numPr>
          <w:ilvl w:val="1"/>
          <w:numId w:val="43"/>
        </w:numPr>
        <w:spacing w:after="160"/>
        <w:rPr>
          <w:rFonts w:ascii="Arial" w:hAnsi="Arial" w:cs="Arial"/>
        </w:rPr>
      </w:pPr>
      <w:r>
        <w:rPr>
          <w:rFonts w:ascii="Arial" w:hAnsi="Arial" w:cs="Arial"/>
        </w:rPr>
        <w:t>1-symbol DMRS</w:t>
      </w:r>
    </w:p>
    <w:p w14:paraId="1C373FA7" w14:textId="139E9335" w:rsidR="00B80CED" w:rsidRDefault="00B80CED" w:rsidP="00620A5E">
      <w:pPr>
        <w:pStyle w:val="ListParagraph"/>
        <w:numPr>
          <w:ilvl w:val="1"/>
          <w:numId w:val="43"/>
        </w:numPr>
        <w:spacing w:after="160"/>
        <w:rPr>
          <w:rFonts w:ascii="Arial" w:hAnsi="Arial" w:cs="Arial"/>
        </w:rPr>
      </w:pPr>
      <w:r>
        <w:rPr>
          <w:rFonts w:ascii="Arial" w:hAnsi="Arial" w:cs="Arial"/>
        </w:rPr>
        <w:t>DMRS config. type 1</w:t>
      </w:r>
    </w:p>
    <w:p w14:paraId="4582164B" w14:textId="0FAFBE05" w:rsidR="00B80CED" w:rsidRDefault="00F1308D" w:rsidP="00620A5E">
      <w:pPr>
        <w:pStyle w:val="ListParagraph"/>
        <w:numPr>
          <w:ilvl w:val="1"/>
          <w:numId w:val="43"/>
        </w:numPr>
        <w:spacing w:after="160"/>
        <w:rPr>
          <w:rFonts w:ascii="Arial" w:hAnsi="Arial" w:cs="Arial"/>
        </w:rPr>
      </w:pPr>
      <w:r>
        <w:rPr>
          <w:rFonts w:ascii="Arial" w:hAnsi="Arial" w:cs="Arial"/>
        </w:rPr>
        <w:t xml:space="preserve">Front-loaded DMRS + </w:t>
      </w:r>
      <w:r w:rsidR="00B80CED">
        <w:rPr>
          <w:rFonts w:ascii="Arial" w:hAnsi="Arial" w:cs="Arial"/>
        </w:rPr>
        <w:t>1 additional DMRS</w:t>
      </w:r>
    </w:p>
    <w:p w14:paraId="5BBAA679" w14:textId="6DBF213F" w:rsidR="00F1308D" w:rsidRDefault="00D549C9" w:rsidP="00620A5E">
      <w:pPr>
        <w:pStyle w:val="ListParagraph"/>
        <w:numPr>
          <w:ilvl w:val="0"/>
          <w:numId w:val="43"/>
        </w:numPr>
        <w:spacing w:after="160"/>
        <w:rPr>
          <w:rFonts w:ascii="Arial" w:hAnsi="Arial" w:cs="Arial"/>
        </w:rPr>
      </w:pPr>
      <w:r>
        <w:rPr>
          <w:rFonts w:ascii="Arial" w:hAnsi="Arial" w:cs="Arial"/>
        </w:rPr>
        <w:t>RB assignment: full bandwidth</w:t>
      </w:r>
    </w:p>
    <w:p w14:paraId="171664A0" w14:textId="77777777" w:rsidR="00C070D4" w:rsidRDefault="00C070D4" w:rsidP="00C070D4">
      <w:pPr>
        <w:pStyle w:val="ListParagraph"/>
        <w:numPr>
          <w:ilvl w:val="0"/>
          <w:numId w:val="43"/>
        </w:numPr>
        <w:spacing w:after="160"/>
        <w:rPr>
          <w:rFonts w:ascii="Arial" w:hAnsi="Arial" w:cs="Arial"/>
        </w:rPr>
      </w:pPr>
      <w:r>
        <w:rPr>
          <w:rFonts w:ascii="Arial" w:hAnsi="Arial" w:cs="Arial"/>
        </w:rPr>
        <w:t>Max. number of HARQ transmissions: 4 with RV sequence {0, 2, 3, 1}</w:t>
      </w:r>
    </w:p>
    <w:p w14:paraId="061BDC0B" w14:textId="3CABE25E" w:rsidR="00F02D64" w:rsidRDefault="001644A0" w:rsidP="00620A5E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The main difference between 64QAM and 256QAM is the code</w:t>
      </w:r>
      <w:r w:rsidR="001779D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rate/MCS setting.</w:t>
      </w:r>
      <w:r w:rsidR="006E3E38">
        <w:rPr>
          <w:rFonts w:ascii="Arial" w:hAnsi="Arial" w:cs="Arial"/>
        </w:rPr>
        <w:t xml:space="preserve"> As discussed in LTE </w:t>
      </w:r>
      <w:r w:rsidR="008B2866">
        <w:rPr>
          <w:rFonts w:ascii="Arial" w:hAnsi="Arial" w:cs="Arial"/>
        </w:rPr>
        <w:t xml:space="preserve">UL </w:t>
      </w:r>
      <w:r w:rsidR="006E3E38">
        <w:rPr>
          <w:rFonts w:ascii="Arial" w:hAnsi="Arial" w:cs="Arial"/>
        </w:rPr>
        <w:t>and NR DL</w:t>
      </w:r>
      <w:r w:rsidR="007511D4">
        <w:rPr>
          <w:rFonts w:ascii="Arial" w:hAnsi="Arial" w:cs="Arial"/>
        </w:rPr>
        <w:t xml:space="preserve">, coderate 5/6 is typical </w:t>
      </w:r>
      <w:r w:rsidR="00B7376D">
        <w:rPr>
          <w:rFonts w:ascii="Arial" w:hAnsi="Arial" w:cs="Arial"/>
        </w:rPr>
        <w:t xml:space="preserve">case for 256QAM, </w:t>
      </w:r>
      <w:r w:rsidR="00C91745">
        <w:rPr>
          <w:rFonts w:ascii="Arial" w:hAnsi="Arial" w:cs="Arial"/>
        </w:rPr>
        <w:t xml:space="preserve">so it can also be considered for 256QAM as the </w:t>
      </w:r>
      <w:r w:rsidR="00CC17BF">
        <w:rPr>
          <w:rFonts w:ascii="Arial" w:hAnsi="Arial" w:cs="Arial"/>
        </w:rPr>
        <w:t>starting</w:t>
      </w:r>
      <w:r w:rsidR="00C91745">
        <w:rPr>
          <w:rFonts w:ascii="Arial" w:hAnsi="Arial" w:cs="Arial"/>
        </w:rPr>
        <w:t xml:space="preserve"> point, the corresponding MCS </w:t>
      </w:r>
      <w:r w:rsidR="008108D8">
        <w:rPr>
          <w:rFonts w:ascii="Arial" w:hAnsi="Arial" w:cs="Arial"/>
        </w:rPr>
        <w:t xml:space="preserve">of which </w:t>
      </w:r>
      <w:r w:rsidR="00C91745">
        <w:rPr>
          <w:rFonts w:ascii="Arial" w:hAnsi="Arial" w:cs="Arial"/>
        </w:rPr>
        <w:t>is #24</w:t>
      </w:r>
      <w:r w:rsidR="008108D8">
        <w:rPr>
          <w:rFonts w:ascii="Arial" w:hAnsi="Arial" w:cs="Arial"/>
        </w:rPr>
        <w:t>.</w:t>
      </w:r>
      <w:r w:rsidR="00796D71">
        <w:rPr>
          <w:rFonts w:ascii="Arial" w:hAnsi="Arial" w:cs="Arial"/>
        </w:rPr>
        <w:t xml:space="preserve"> </w:t>
      </w:r>
      <w:r w:rsidR="006463BA">
        <w:rPr>
          <w:rFonts w:ascii="Arial" w:hAnsi="Arial" w:cs="Arial"/>
        </w:rPr>
        <w:t xml:space="preserve">Thus </w:t>
      </w:r>
      <w:r w:rsidR="00796D71">
        <w:rPr>
          <w:rFonts w:ascii="Arial" w:hAnsi="Arial" w:cs="Arial"/>
        </w:rPr>
        <w:t>for 256QAM</w:t>
      </w:r>
    </w:p>
    <w:p w14:paraId="480DCD10" w14:textId="661CC9E4" w:rsidR="00796D71" w:rsidRDefault="00796D71" w:rsidP="00796D71">
      <w:pPr>
        <w:pStyle w:val="ListParagraph"/>
        <w:numPr>
          <w:ilvl w:val="0"/>
          <w:numId w:val="43"/>
        </w:numPr>
        <w:spacing w:after="160"/>
        <w:rPr>
          <w:rFonts w:ascii="Arial" w:hAnsi="Arial" w:cs="Arial"/>
        </w:rPr>
      </w:pPr>
      <w:r>
        <w:rPr>
          <w:rFonts w:ascii="Arial" w:hAnsi="Arial" w:cs="Arial"/>
        </w:rPr>
        <w:t xml:space="preserve">MCS: #24 as the </w:t>
      </w:r>
      <w:r w:rsidR="00CC17BF">
        <w:rPr>
          <w:rFonts w:ascii="Arial" w:hAnsi="Arial" w:cs="Arial"/>
        </w:rPr>
        <w:t>starting</w:t>
      </w:r>
      <w:r>
        <w:rPr>
          <w:rFonts w:ascii="Arial" w:hAnsi="Arial" w:cs="Arial"/>
        </w:rPr>
        <w:t xml:space="preserve"> point</w:t>
      </w:r>
    </w:p>
    <w:p w14:paraId="312AB738" w14:textId="06AFE1EC" w:rsidR="00227580" w:rsidRPr="00227580" w:rsidRDefault="00227580" w:rsidP="00227580">
      <w:pPr>
        <w:rPr>
          <w:rFonts w:ascii="Arial" w:hAnsi="Arial" w:cs="Arial"/>
          <w:b/>
          <w:bCs/>
        </w:rPr>
      </w:pPr>
      <w:r w:rsidRPr="00227580">
        <w:rPr>
          <w:rFonts w:ascii="Arial" w:hAnsi="Arial" w:cs="Arial"/>
          <w:b/>
          <w:bCs/>
        </w:rPr>
        <w:t>Proposal</w:t>
      </w:r>
      <w:r w:rsidR="00D50A30">
        <w:rPr>
          <w:rFonts w:ascii="Arial" w:hAnsi="Arial" w:cs="Arial"/>
          <w:b/>
          <w:bCs/>
        </w:rPr>
        <w:t xml:space="preserve"> 2</w:t>
      </w:r>
      <w:r w:rsidRPr="00227580">
        <w:rPr>
          <w:rFonts w:ascii="Arial" w:hAnsi="Arial" w:cs="Arial"/>
          <w:b/>
          <w:bCs/>
        </w:rPr>
        <w:t xml:space="preserve">: To define the demodulation requirements for 256QAM on FR1 UL, simulation assumptions defined for that for 64QAM can be reused, except that a new corresponding MCS needs to be considered, e.g. MCS#24 in </w:t>
      </w:r>
      <w:r w:rsidRPr="00227580">
        <w:rPr>
          <w:rFonts w:ascii="Arial" w:hAnsi="Arial" w:cs="Arial" w:hint="eastAsia"/>
          <w:b/>
          <w:bCs/>
        </w:rPr>
        <w:t>the</w:t>
      </w:r>
      <w:r w:rsidRPr="00227580">
        <w:rPr>
          <w:rFonts w:ascii="Arial" w:hAnsi="Arial" w:cs="Arial"/>
          <w:b/>
          <w:bCs/>
        </w:rPr>
        <w:t xml:space="preserve"> Rel-15 256QAM-specific MCS table as the starting point.</w:t>
      </w:r>
    </w:p>
    <w:p w14:paraId="09FF6580" w14:textId="77777777" w:rsidR="001521DE" w:rsidRDefault="001521DE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Default="006A5A4A" w:rsidP="001521DE">
      <w:pPr>
        <w:pStyle w:val="Heading1"/>
        <w:keepLines w:val="0"/>
        <w:numPr>
          <w:ilvl w:val="0"/>
          <w:numId w:val="40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7629F120" w14:textId="6FE50DAF" w:rsidR="001521DE" w:rsidRDefault="001521DE" w:rsidP="001521DE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this contribution, </w:t>
      </w:r>
      <w:r w:rsidR="00056641">
        <w:rPr>
          <w:rFonts w:ascii="Arial" w:hAnsi="Arial" w:cs="Arial"/>
        </w:rPr>
        <w:t xml:space="preserve">our </w:t>
      </w:r>
      <w:r w:rsidR="007F5E9C">
        <w:rPr>
          <w:rFonts w:ascii="Arial" w:hAnsi="Arial" w:cs="Arial"/>
        </w:rPr>
        <w:t>proposal</w:t>
      </w:r>
      <w:r w:rsidR="00056641">
        <w:rPr>
          <w:rFonts w:ascii="Arial" w:hAnsi="Arial" w:cs="Arial"/>
        </w:rPr>
        <w:t xml:space="preserve"> on the </w:t>
      </w:r>
      <w:r w:rsidR="002003EF">
        <w:rPr>
          <w:rFonts w:ascii="Arial" w:hAnsi="Arial" w:cs="Arial"/>
        </w:rPr>
        <w:t>simulation assumption</w:t>
      </w:r>
      <w:r w:rsidR="006A5A4A">
        <w:rPr>
          <w:rFonts w:ascii="Arial" w:hAnsi="Arial" w:cs="Arial"/>
        </w:rPr>
        <w:t xml:space="preserve"> for </w:t>
      </w:r>
      <w:r w:rsidR="00C54A43">
        <w:rPr>
          <w:rFonts w:ascii="Arial" w:hAnsi="Arial" w:cs="Arial"/>
        </w:rPr>
        <w:t xml:space="preserve">specifying the PUSCH performance requirements for 256QAM </w:t>
      </w:r>
      <w:r w:rsidR="00767209">
        <w:rPr>
          <w:rFonts w:ascii="Arial" w:hAnsi="Arial" w:cs="Arial"/>
        </w:rPr>
        <w:t>is</w:t>
      </w:r>
      <w:r w:rsidR="00C54A43">
        <w:rPr>
          <w:rFonts w:ascii="Arial" w:hAnsi="Arial" w:cs="Arial"/>
        </w:rPr>
        <w:t xml:space="preserve"> given</w:t>
      </w:r>
      <w:r w:rsidR="00E81089">
        <w:rPr>
          <w:rFonts w:ascii="Arial" w:hAnsi="Arial" w:cs="Arial"/>
        </w:rPr>
        <w:t xml:space="preserve"> </w:t>
      </w:r>
      <w:r w:rsidR="00767209">
        <w:rPr>
          <w:rFonts w:ascii="Arial" w:hAnsi="Arial" w:cs="Arial"/>
        </w:rPr>
        <w:t xml:space="preserve">as follows, and detailed </w:t>
      </w:r>
      <w:r w:rsidR="005951AC">
        <w:rPr>
          <w:rFonts w:ascii="Arial" w:hAnsi="Arial" w:cs="Arial"/>
        </w:rPr>
        <w:t>parameters are</w:t>
      </w:r>
      <w:r w:rsidR="00056641">
        <w:rPr>
          <w:rFonts w:ascii="Arial" w:hAnsi="Arial" w:cs="Arial"/>
        </w:rPr>
        <w:t xml:space="preserve"> </w:t>
      </w:r>
      <w:r w:rsidR="005951AC">
        <w:rPr>
          <w:rFonts w:ascii="Arial" w:hAnsi="Arial" w:cs="Arial"/>
        </w:rPr>
        <w:t>listed</w:t>
      </w:r>
      <w:r w:rsidR="00C54A43">
        <w:rPr>
          <w:rFonts w:ascii="Arial" w:hAnsi="Arial" w:cs="Arial"/>
        </w:rPr>
        <w:t xml:space="preserve"> in the table</w:t>
      </w:r>
      <w:r w:rsidR="005951AC">
        <w:rPr>
          <w:rFonts w:ascii="Arial" w:hAnsi="Arial" w:cs="Arial"/>
        </w:rPr>
        <w:t xml:space="preserve"> 1</w:t>
      </w:r>
      <w:r w:rsidR="00C54A43">
        <w:rPr>
          <w:rFonts w:ascii="Arial" w:hAnsi="Arial" w:cs="Arial"/>
        </w:rPr>
        <w:t>.</w:t>
      </w:r>
    </w:p>
    <w:p w14:paraId="38847E24" w14:textId="2C3DB25E" w:rsidR="00D50A30" w:rsidRPr="00DB14F1" w:rsidRDefault="00D50A30" w:rsidP="00D50A30">
      <w:pPr>
        <w:rPr>
          <w:rFonts w:ascii="Arial" w:hAnsi="Arial" w:cs="Arial"/>
          <w:b/>
          <w:bCs/>
        </w:rPr>
      </w:pPr>
      <w:r w:rsidRPr="00227580">
        <w:rPr>
          <w:rFonts w:ascii="Arial" w:hAnsi="Arial" w:cs="Arial"/>
          <w:b/>
          <w:bCs/>
        </w:rPr>
        <w:t>Proposal</w:t>
      </w:r>
      <w:r>
        <w:rPr>
          <w:rFonts w:ascii="Arial" w:hAnsi="Arial" w:cs="Arial"/>
          <w:b/>
          <w:bCs/>
        </w:rPr>
        <w:t xml:space="preserve"> 1</w:t>
      </w:r>
      <w:r w:rsidRPr="00227580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 w:rsidRPr="00D50A30">
        <w:rPr>
          <w:rFonts w:ascii="Arial" w:hAnsi="Arial" w:cs="Arial"/>
          <w:b/>
          <w:bCs/>
        </w:rPr>
        <w:t xml:space="preserve">PUSCH </w:t>
      </w:r>
      <w:r w:rsidR="00D866A5" w:rsidRPr="00D50A30">
        <w:rPr>
          <w:rFonts w:ascii="Arial" w:hAnsi="Arial" w:cs="Arial"/>
          <w:b/>
          <w:bCs/>
        </w:rPr>
        <w:t>demodulation</w:t>
      </w:r>
      <w:r w:rsidRPr="00D50A30">
        <w:rPr>
          <w:rFonts w:ascii="Arial" w:hAnsi="Arial" w:cs="Arial"/>
          <w:b/>
          <w:bCs/>
        </w:rPr>
        <w:t xml:space="preserve"> perfo</w:t>
      </w:r>
      <w:r>
        <w:rPr>
          <w:rFonts w:ascii="Arial" w:hAnsi="Arial" w:cs="Arial"/>
          <w:b/>
          <w:bCs/>
        </w:rPr>
        <w:t>rm</w:t>
      </w:r>
      <w:r w:rsidRPr="00D50A30">
        <w:rPr>
          <w:rFonts w:ascii="Arial" w:hAnsi="Arial" w:cs="Arial"/>
          <w:b/>
          <w:bCs/>
        </w:rPr>
        <w:t xml:space="preserve">ance requirements for 256QAM </w:t>
      </w:r>
      <w:r>
        <w:rPr>
          <w:rFonts w:ascii="Arial" w:hAnsi="Arial" w:cs="Arial"/>
          <w:b/>
          <w:bCs/>
        </w:rPr>
        <w:t>is</w:t>
      </w:r>
      <w:r w:rsidRPr="00D50A30">
        <w:rPr>
          <w:rFonts w:ascii="Arial" w:hAnsi="Arial" w:cs="Arial"/>
          <w:b/>
          <w:bCs/>
        </w:rPr>
        <w:t xml:space="preserve"> applied for BS manufacturer</w:t>
      </w:r>
      <w:r>
        <w:rPr>
          <w:rFonts w:ascii="Arial" w:hAnsi="Arial" w:cs="Arial"/>
          <w:b/>
          <w:bCs/>
        </w:rPr>
        <w:t>s</w:t>
      </w:r>
      <w:r w:rsidRPr="00D50A30">
        <w:rPr>
          <w:rFonts w:ascii="Arial" w:hAnsi="Arial" w:cs="Arial"/>
          <w:b/>
          <w:bCs/>
        </w:rPr>
        <w:t xml:space="preserve"> declaring that 256QAM is supported for uplink</w:t>
      </w:r>
      <w:r w:rsidRPr="00227580">
        <w:rPr>
          <w:rFonts w:ascii="Arial" w:hAnsi="Arial" w:cs="Arial"/>
          <w:b/>
          <w:bCs/>
        </w:rPr>
        <w:t>.</w:t>
      </w:r>
    </w:p>
    <w:p w14:paraId="078D2586" w14:textId="578D6E80" w:rsidR="000F7255" w:rsidRPr="00E94E51" w:rsidRDefault="00B40E65" w:rsidP="000F725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</w:t>
      </w:r>
      <w:r w:rsidR="00D50A30">
        <w:rPr>
          <w:rFonts w:ascii="Arial" w:hAnsi="Arial" w:cs="Arial"/>
          <w:b/>
          <w:bCs/>
        </w:rPr>
        <w:t xml:space="preserve"> 2</w:t>
      </w:r>
      <w:r>
        <w:rPr>
          <w:rFonts w:ascii="Arial" w:hAnsi="Arial" w:cs="Arial"/>
          <w:b/>
          <w:bCs/>
        </w:rPr>
        <w:t>:</w:t>
      </w:r>
      <w:r w:rsidR="000F7255" w:rsidRPr="00E94E51">
        <w:rPr>
          <w:rFonts w:ascii="Arial" w:hAnsi="Arial" w:cs="Arial"/>
          <w:b/>
          <w:bCs/>
        </w:rPr>
        <w:t xml:space="preserve"> </w:t>
      </w:r>
      <w:r w:rsidR="00500DCF">
        <w:rPr>
          <w:rFonts w:ascii="Arial" w:hAnsi="Arial" w:cs="Arial"/>
          <w:b/>
          <w:bCs/>
        </w:rPr>
        <w:t>To define the demodulation requiremen</w:t>
      </w:r>
      <w:r w:rsidR="001E4BD9">
        <w:rPr>
          <w:rFonts w:ascii="Arial" w:hAnsi="Arial" w:cs="Arial"/>
          <w:b/>
          <w:bCs/>
        </w:rPr>
        <w:t>t</w:t>
      </w:r>
      <w:r w:rsidR="00500DCF">
        <w:rPr>
          <w:rFonts w:ascii="Arial" w:hAnsi="Arial" w:cs="Arial"/>
          <w:b/>
          <w:bCs/>
        </w:rPr>
        <w:t>s f</w:t>
      </w:r>
      <w:r w:rsidR="000F7255" w:rsidRPr="00E94E51">
        <w:rPr>
          <w:rFonts w:ascii="Arial" w:hAnsi="Arial" w:cs="Arial"/>
          <w:b/>
          <w:bCs/>
        </w:rPr>
        <w:t>or 256QAM</w:t>
      </w:r>
      <w:r w:rsidR="000F6F53">
        <w:rPr>
          <w:rFonts w:ascii="Arial" w:hAnsi="Arial" w:cs="Arial"/>
          <w:b/>
          <w:bCs/>
        </w:rPr>
        <w:t xml:space="preserve"> on FR1</w:t>
      </w:r>
      <w:r w:rsidR="00E81089">
        <w:rPr>
          <w:rFonts w:ascii="Arial" w:hAnsi="Arial" w:cs="Arial"/>
          <w:b/>
          <w:bCs/>
        </w:rPr>
        <w:t xml:space="preserve"> UL</w:t>
      </w:r>
      <w:r w:rsidR="000F7255" w:rsidRPr="00E94E51">
        <w:rPr>
          <w:rFonts w:ascii="Arial" w:hAnsi="Arial" w:cs="Arial"/>
          <w:b/>
          <w:bCs/>
        </w:rPr>
        <w:t xml:space="preserve">, </w:t>
      </w:r>
      <w:r w:rsidR="000F6F53">
        <w:rPr>
          <w:rFonts w:ascii="Arial" w:hAnsi="Arial" w:cs="Arial"/>
          <w:b/>
          <w:bCs/>
        </w:rPr>
        <w:t xml:space="preserve">simulation assumptions </w:t>
      </w:r>
      <w:r w:rsidR="00B06D4E">
        <w:rPr>
          <w:rFonts w:ascii="Arial" w:hAnsi="Arial" w:cs="Arial"/>
          <w:b/>
          <w:bCs/>
        </w:rPr>
        <w:t xml:space="preserve">defined </w:t>
      </w:r>
      <w:r w:rsidR="000F6F53">
        <w:rPr>
          <w:rFonts w:ascii="Arial" w:hAnsi="Arial" w:cs="Arial"/>
          <w:b/>
          <w:bCs/>
        </w:rPr>
        <w:t xml:space="preserve">for </w:t>
      </w:r>
      <w:r w:rsidR="00146754">
        <w:rPr>
          <w:rFonts w:ascii="Arial" w:hAnsi="Arial" w:cs="Arial"/>
          <w:b/>
          <w:bCs/>
        </w:rPr>
        <w:t xml:space="preserve">that for </w:t>
      </w:r>
      <w:r w:rsidR="000F6F53">
        <w:rPr>
          <w:rFonts w:ascii="Arial" w:hAnsi="Arial" w:cs="Arial"/>
          <w:b/>
          <w:bCs/>
        </w:rPr>
        <w:t xml:space="preserve">64QAM </w:t>
      </w:r>
      <w:r w:rsidR="001E4BD9">
        <w:rPr>
          <w:rFonts w:ascii="Arial" w:hAnsi="Arial" w:cs="Arial"/>
          <w:b/>
          <w:bCs/>
        </w:rPr>
        <w:t>can be</w:t>
      </w:r>
      <w:r w:rsidR="000F6F53">
        <w:rPr>
          <w:rFonts w:ascii="Arial" w:hAnsi="Arial" w:cs="Arial"/>
          <w:b/>
          <w:bCs/>
        </w:rPr>
        <w:t xml:space="preserve"> </w:t>
      </w:r>
      <w:r w:rsidR="00B06D4E">
        <w:rPr>
          <w:rFonts w:ascii="Arial" w:hAnsi="Arial" w:cs="Arial"/>
          <w:b/>
          <w:bCs/>
        </w:rPr>
        <w:t xml:space="preserve">reused, except that </w:t>
      </w:r>
      <w:r w:rsidR="00146754">
        <w:rPr>
          <w:rFonts w:ascii="Arial" w:hAnsi="Arial" w:cs="Arial"/>
          <w:b/>
          <w:bCs/>
        </w:rPr>
        <w:t xml:space="preserve">a new corresponding MCS </w:t>
      </w:r>
      <w:r w:rsidR="00E968EF">
        <w:rPr>
          <w:rFonts w:ascii="Arial" w:hAnsi="Arial" w:cs="Arial"/>
          <w:b/>
          <w:bCs/>
        </w:rPr>
        <w:t>need</w:t>
      </w:r>
      <w:r w:rsidR="00B62383">
        <w:rPr>
          <w:rFonts w:ascii="Arial" w:hAnsi="Arial" w:cs="Arial"/>
          <w:b/>
          <w:bCs/>
        </w:rPr>
        <w:t xml:space="preserve">s to be considered, e.g. MCS#24 in </w:t>
      </w:r>
      <w:r w:rsidR="000D08BB">
        <w:rPr>
          <w:rFonts w:ascii="Arial" w:hAnsi="Arial" w:cs="Arial" w:hint="eastAsia"/>
          <w:b/>
          <w:bCs/>
        </w:rPr>
        <w:t>the</w:t>
      </w:r>
      <w:r w:rsidR="000D08BB">
        <w:rPr>
          <w:rFonts w:ascii="Arial" w:hAnsi="Arial" w:cs="Arial"/>
          <w:b/>
          <w:bCs/>
        </w:rPr>
        <w:t xml:space="preserve"> </w:t>
      </w:r>
      <w:r w:rsidR="00387A4D">
        <w:rPr>
          <w:rFonts w:ascii="Arial" w:hAnsi="Arial" w:cs="Arial"/>
          <w:b/>
          <w:bCs/>
        </w:rPr>
        <w:t xml:space="preserve">Rel-15 </w:t>
      </w:r>
      <w:r w:rsidR="000D08BB">
        <w:rPr>
          <w:rFonts w:ascii="Arial" w:hAnsi="Arial" w:cs="Arial"/>
          <w:b/>
          <w:bCs/>
        </w:rPr>
        <w:t xml:space="preserve">256QAM-specific MCS table </w:t>
      </w:r>
      <w:r w:rsidR="00B62383">
        <w:rPr>
          <w:rFonts w:ascii="Arial" w:hAnsi="Arial" w:cs="Arial"/>
          <w:b/>
          <w:bCs/>
        </w:rPr>
        <w:t>as the starting point.</w:t>
      </w:r>
    </w:p>
    <w:p w14:paraId="1891EAD7" w14:textId="714637A7" w:rsidR="006A5A4A" w:rsidRPr="00E26D09" w:rsidRDefault="006A5A4A" w:rsidP="006A5A4A">
      <w:pPr>
        <w:pStyle w:val="TH"/>
      </w:pPr>
      <w:r w:rsidRPr="00E26D09">
        <w:lastRenderedPageBreak/>
        <w:t>Table</w:t>
      </w:r>
      <w:r>
        <w:t xml:space="preserve"> </w:t>
      </w:r>
      <w:r w:rsidR="00056641">
        <w:t>1</w:t>
      </w:r>
      <w:r w:rsidRPr="00E26D09">
        <w:t xml:space="preserve">: </w:t>
      </w:r>
      <w:r>
        <w:t>P</w:t>
      </w:r>
      <w:r w:rsidRPr="00E26D09">
        <w:t>arameters for PUSCH</w:t>
      </w:r>
      <w:r>
        <w:t xml:space="preserve"> performance requirements for 256QAM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806"/>
        <w:gridCol w:w="3898"/>
        <w:gridCol w:w="3203"/>
      </w:tblGrid>
      <w:tr w:rsidR="006A5A4A" w:rsidRPr="00E26D09" w14:paraId="23E68E94" w14:textId="77777777" w:rsidTr="002F2D0A">
        <w:trPr>
          <w:jc w:val="center"/>
        </w:trPr>
        <w:tc>
          <w:tcPr>
            <w:tcW w:w="0" w:type="auto"/>
            <w:gridSpan w:val="2"/>
          </w:tcPr>
          <w:p w14:paraId="30EAE63D" w14:textId="77777777" w:rsidR="006A5A4A" w:rsidRPr="00E26D09" w:rsidRDefault="006A5A4A" w:rsidP="002F2D0A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Parameter</w:t>
            </w:r>
          </w:p>
        </w:tc>
        <w:tc>
          <w:tcPr>
            <w:tcW w:w="0" w:type="auto"/>
          </w:tcPr>
          <w:p w14:paraId="3E8F8B7A" w14:textId="77777777" w:rsidR="006A5A4A" w:rsidRPr="00E26D09" w:rsidRDefault="006A5A4A" w:rsidP="002F2D0A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Value</w:t>
            </w:r>
          </w:p>
        </w:tc>
      </w:tr>
      <w:tr w:rsidR="006A5A4A" w:rsidRPr="00E26D09" w14:paraId="6044BCA9" w14:textId="77777777" w:rsidTr="002F2D0A">
        <w:trPr>
          <w:jc w:val="center"/>
        </w:trPr>
        <w:tc>
          <w:tcPr>
            <w:tcW w:w="0" w:type="auto"/>
            <w:gridSpan w:val="2"/>
          </w:tcPr>
          <w:p w14:paraId="5EF893A3" w14:textId="77777777" w:rsidR="006A5A4A" w:rsidRPr="00E26D09" w:rsidRDefault="006A5A4A" w:rsidP="002F2D0A">
            <w:pPr>
              <w:pStyle w:val="TAL"/>
            </w:pPr>
            <w:r>
              <w:t>Bandwidth</w:t>
            </w:r>
          </w:p>
        </w:tc>
        <w:tc>
          <w:tcPr>
            <w:tcW w:w="0" w:type="auto"/>
          </w:tcPr>
          <w:p w14:paraId="0144C62F" w14:textId="77777777" w:rsidR="006A5A4A" w:rsidRDefault="006A5A4A" w:rsidP="002F2D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15kHz SCS: 5, 10, 20 MHz</w:t>
            </w:r>
          </w:p>
          <w:p w14:paraId="4673B71D" w14:textId="77777777" w:rsidR="006A5A4A" w:rsidRPr="00E26D09" w:rsidRDefault="006A5A4A" w:rsidP="002F2D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 SCS: 10, 20, 40, 100 MHz</w:t>
            </w:r>
          </w:p>
        </w:tc>
      </w:tr>
      <w:tr w:rsidR="006A5A4A" w:rsidRPr="00E26D09" w14:paraId="4DFCD11C" w14:textId="77777777" w:rsidTr="002F2D0A">
        <w:trPr>
          <w:jc w:val="center"/>
        </w:trPr>
        <w:tc>
          <w:tcPr>
            <w:tcW w:w="0" w:type="auto"/>
            <w:gridSpan w:val="2"/>
          </w:tcPr>
          <w:p w14:paraId="48067EA1" w14:textId="77777777" w:rsidR="006A5A4A" w:rsidRPr="00E26D09" w:rsidRDefault="006A5A4A" w:rsidP="002F2D0A">
            <w:pPr>
              <w:pStyle w:val="TAL"/>
            </w:pPr>
            <w:r>
              <w:t>CP</w:t>
            </w:r>
          </w:p>
        </w:tc>
        <w:tc>
          <w:tcPr>
            <w:tcW w:w="0" w:type="auto"/>
          </w:tcPr>
          <w:p w14:paraId="3C34BB28" w14:textId="77777777" w:rsidR="006A5A4A" w:rsidRPr="00E26D09" w:rsidRDefault="006A5A4A" w:rsidP="002F2D0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</w:tr>
      <w:tr w:rsidR="006A5A4A" w:rsidRPr="00E26D09" w14:paraId="4BED12E4" w14:textId="77777777" w:rsidTr="002F2D0A">
        <w:trPr>
          <w:jc w:val="center"/>
        </w:trPr>
        <w:tc>
          <w:tcPr>
            <w:tcW w:w="0" w:type="auto"/>
            <w:gridSpan w:val="2"/>
          </w:tcPr>
          <w:p w14:paraId="76EF085E" w14:textId="77777777" w:rsidR="006A5A4A" w:rsidRPr="00E26D09" w:rsidRDefault="006A5A4A" w:rsidP="002F2D0A">
            <w:pPr>
              <w:pStyle w:val="TAL"/>
            </w:pPr>
            <w:r w:rsidRPr="00E26D09">
              <w:t>Transform precoding</w:t>
            </w:r>
          </w:p>
        </w:tc>
        <w:tc>
          <w:tcPr>
            <w:tcW w:w="0" w:type="auto"/>
          </w:tcPr>
          <w:p w14:paraId="4B20FF40" w14:textId="77777777" w:rsidR="006A5A4A" w:rsidRPr="00E26D09" w:rsidRDefault="006A5A4A" w:rsidP="002F2D0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6A5A4A" w:rsidRPr="00E26D09" w14:paraId="4C498092" w14:textId="77777777" w:rsidTr="002F2D0A">
        <w:trPr>
          <w:jc w:val="center"/>
        </w:trPr>
        <w:tc>
          <w:tcPr>
            <w:tcW w:w="0" w:type="auto"/>
            <w:gridSpan w:val="2"/>
          </w:tcPr>
          <w:p w14:paraId="60FA8A18" w14:textId="7DCE9E05" w:rsidR="006A5A4A" w:rsidRPr="00E26D09" w:rsidRDefault="0055291C" w:rsidP="002F2D0A">
            <w:pPr>
              <w:pStyle w:val="TAL"/>
              <w:rPr>
                <w:lang w:eastAsia="zh-CN"/>
              </w:rPr>
            </w:pPr>
            <w:r>
              <w:t>Duplex mode</w:t>
            </w:r>
          </w:p>
        </w:tc>
        <w:tc>
          <w:tcPr>
            <w:tcW w:w="0" w:type="auto"/>
          </w:tcPr>
          <w:p w14:paraId="77B094CD" w14:textId="36D9C770" w:rsidR="006A5A4A" w:rsidRPr="00E26D09" w:rsidRDefault="0055291C" w:rsidP="0055291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FDD, TDD</w:t>
            </w:r>
          </w:p>
        </w:tc>
      </w:tr>
      <w:tr w:rsidR="0055291C" w:rsidRPr="00E26D09" w14:paraId="3C7D4780" w14:textId="77777777" w:rsidTr="002F2D0A">
        <w:trPr>
          <w:jc w:val="center"/>
        </w:trPr>
        <w:tc>
          <w:tcPr>
            <w:tcW w:w="0" w:type="auto"/>
            <w:gridSpan w:val="2"/>
          </w:tcPr>
          <w:p w14:paraId="06A75ADE" w14:textId="7A911AED" w:rsidR="0055291C" w:rsidRDefault="0055291C" w:rsidP="002F2D0A">
            <w:pPr>
              <w:pStyle w:val="TAL"/>
            </w:pPr>
            <w:r w:rsidRPr="005D6C51">
              <w:t>Default TDD UL-DL pattern</w:t>
            </w:r>
          </w:p>
        </w:tc>
        <w:tc>
          <w:tcPr>
            <w:tcW w:w="0" w:type="auto"/>
          </w:tcPr>
          <w:p w14:paraId="5BC4DB9E" w14:textId="77777777" w:rsidR="0055291C" w:rsidRPr="00E26D09" w:rsidRDefault="0055291C" w:rsidP="0055291C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15 kHz SCS:</w:t>
            </w:r>
            <w:r>
              <w:rPr>
                <w:rFonts w:cs="Arial"/>
              </w:rPr>
              <w:t xml:space="preserve"> </w:t>
            </w:r>
            <w:r w:rsidRPr="00E26D09">
              <w:rPr>
                <w:rFonts w:cs="Arial"/>
              </w:rPr>
              <w:t>3D1S1U, S=10D:2G:2U</w:t>
            </w:r>
          </w:p>
          <w:p w14:paraId="5D55B7E9" w14:textId="2A2A24A0" w:rsidR="0055291C" w:rsidRDefault="0055291C" w:rsidP="0055291C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30 kHz SCS:</w:t>
            </w:r>
            <w:r>
              <w:rPr>
                <w:rFonts w:cs="Arial"/>
              </w:rPr>
              <w:t xml:space="preserve"> </w:t>
            </w:r>
            <w:r w:rsidRPr="00E26D09">
              <w:rPr>
                <w:rFonts w:cs="Arial"/>
              </w:rPr>
              <w:t>7D1S2U, S=6D:4G:4U</w:t>
            </w:r>
          </w:p>
        </w:tc>
      </w:tr>
      <w:tr w:rsidR="006A5A4A" w:rsidRPr="00E26D09" w14:paraId="7994C253" w14:textId="77777777" w:rsidTr="002F2D0A">
        <w:trPr>
          <w:jc w:val="center"/>
        </w:trPr>
        <w:tc>
          <w:tcPr>
            <w:tcW w:w="0" w:type="auto"/>
            <w:vMerge w:val="restart"/>
          </w:tcPr>
          <w:p w14:paraId="3AD643DF" w14:textId="77777777" w:rsidR="006A5A4A" w:rsidRPr="00E26D09" w:rsidRDefault="006A5A4A" w:rsidP="002F2D0A">
            <w:pPr>
              <w:pStyle w:val="TAL"/>
            </w:pPr>
            <w:r w:rsidRPr="00E26D09">
              <w:t>HARQ</w:t>
            </w:r>
          </w:p>
        </w:tc>
        <w:tc>
          <w:tcPr>
            <w:tcW w:w="0" w:type="auto"/>
          </w:tcPr>
          <w:p w14:paraId="48F68BE4" w14:textId="77777777" w:rsidR="006A5A4A" w:rsidRPr="00E26D09" w:rsidRDefault="006A5A4A" w:rsidP="002F2D0A">
            <w:pPr>
              <w:pStyle w:val="TAL"/>
            </w:pPr>
            <w:r w:rsidRPr="00E26D09">
              <w:t>Maximum number of HARQ transmissions</w:t>
            </w:r>
          </w:p>
        </w:tc>
        <w:tc>
          <w:tcPr>
            <w:tcW w:w="0" w:type="auto"/>
          </w:tcPr>
          <w:p w14:paraId="3561876A" w14:textId="77777777" w:rsidR="006A5A4A" w:rsidRPr="00E26D09" w:rsidRDefault="006A5A4A" w:rsidP="002F2D0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4</w:t>
            </w:r>
          </w:p>
        </w:tc>
      </w:tr>
      <w:tr w:rsidR="006A5A4A" w:rsidRPr="00E26D09" w14:paraId="60CDE986" w14:textId="77777777" w:rsidTr="002F2D0A">
        <w:trPr>
          <w:jc w:val="center"/>
        </w:trPr>
        <w:tc>
          <w:tcPr>
            <w:tcW w:w="0" w:type="auto"/>
            <w:vMerge/>
          </w:tcPr>
          <w:p w14:paraId="5AEFDBAB" w14:textId="77777777" w:rsidR="006A5A4A" w:rsidRPr="00E26D09" w:rsidRDefault="006A5A4A" w:rsidP="002F2D0A">
            <w:pPr>
              <w:pStyle w:val="TAL"/>
            </w:pPr>
          </w:p>
        </w:tc>
        <w:tc>
          <w:tcPr>
            <w:tcW w:w="0" w:type="auto"/>
          </w:tcPr>
          <w:p w14:paraId="3ECB1027" w14:textId="77777777" w:rsidR="006A5A4A" w:rsidRPr="00E26D09" w:rsidRDefault="006A5A4A" w:rsidP="002F2D0A">
            <w:pPr>
              <w:pStyle w:val="TAL"/>
            </w:pPr>
            <w:r w:rsidRPr="00E26D09">
              <w:t>RV sequence</w:t>
            </w:r>
          </w:p>
        </w:tc>
        <w:tc>
          <w:tcPr>
            <w:tcW w:w="0" w:type="auto"/>
          </w:tcPr>
          <w:p w14:paraId="0F378AA1" w14:textId="77777777" w:rsidR="006A5A4A" w:rsidRPr="00E26D09" w:rsidRDefault="006A5A4A" w:rsidP="002F2D0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val="fr-FR"/>
              </w:rPr>
              <w:t>0, 2, 3, 1</w:t>
            </w:r>
          </w:p>
        </w:tc>
      </w:tr>
      <w:tr w:rsidR="006A5A4A" w:rsidRPr="00E26D09" w14:paraId="1C84D719" w14:textId="77777777" w:rsidTr="002F2D0A">
        <w:trPr>
          <w:jc w:val="center"/>
        </w:trPr>
        <w:tc>
          <w:tcPr>
            <w:tcW w:w="0" w:type="auto"/>
            <w:vMerge w:val="restart"/>
          </w:tcPr>
          <w:p w14:paraId="5684ABDF" w14:textId="77777777" w:rsidR="006A5A4A" w:rsidRPr="00E26D09" w:rsidRDefault="006A5A4A" w:rsidP="002F2D0A">
            <w:pPr>
              <w:pStyle w:val="TAL"/>
            </w:pPr>
            <w:r w:rsidRPr="00E26D09">
              <w:t>DM-RS</w:t>
            </w:r>
          </w:p>
        </w:tc>
        <w:tc>
          <w:tcPr>
            <w:tcW w:w="0" w:type="auto"/>
            <w:vAlign w:val="center"/>
          </w:tcPr>
          <w:p w14:paraId="3AC25CF5" w14:textId="77777777" w:rsidR="006A5A4A" w:rsidRPr="00E26D09" w:rsidRDefault="006A5A4A" w:rsidP="002F2D0A">
            <w:pPr>
              <w:pStyle w:val="TAL"/>
            </w:pPr>
            <w:r w:rsidRPr="00E26D09">
              <w:t>DM-RS configuration type</w:t>
            </w:r>
          </w:p>
        </w:tc>
        <w:tc>
          <w:tcPr>
            <w:tcW w:w="0" w:type="auto"/>
          </w:tcPr>
          <w:p w14:paraId="4D74FFC4" w14:textId="77777777" w:rsidR="006A5A4A" w:rsidRPr="00E26D09" w:rsidRDefault="006A5A4A" w:rsidP="002F2D0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</w:t>
            </w:r>
          </w:p>
        </w:tc>
      </w:tr>
      <w:tr w:rsidR="006A5A4A" w:rsidRPr="00E26D09" w14:paraId="36BCDA53" w14:textId="77777777" w:rsidTr="002F2D0A">
        <w:trPr>
          <w:jc w:val="center"/>
        </w:trPr>
        <w:tc>
          <w:tcPr>
            <w:tcW w:w="0" w:type="auto"/>
            <w:vMerge/>
          </w:tcPr>
          <w:p w14:paraId="2F3CAC34" w14:textId="77777777" w:rsidR="006A5A4A" w:rsidRPr="00E26D09" w:rsidRDefault="006A5A4A" w:rsidP="002F2D0A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5A723BA" w14:textId="77777777" w:rsidR="006A5A4A" w:rsidRPr="00E26D09" w:rsidRDefault="006A5A4A" w:rsidP="002F2D0A">
            <w:pPr>
              <w:pStyle w:val="TAL"/>
            </w:pPr>
            <w:r w:rsidRPr="00E26D09">
              <w:t>DM-RS duration</w:t>
            </w:r>
          </w:p>
        </w:tc>
        <w:tc>
          <w:tcPr>
            <w:tcW w:w="0" w:type="auto"/>
          </w:tcPr>
          <w:p w14:paraId="3812726F" w14:textId="77777777" w:rsidR="006A5A4A" w:rsidRPr="00E26D09" w:rsidRDefault="006A5A4A" w:rsidP="002F2D0A">
            <w:pPr>
              <w:pStyle w:val="TAC"/>
              <w:rPr>
                <w:rFonts w:cs="Arial"/>
              </w:rPr>
            </w:pPr>
            <w:r>
              <w:t>1</w:t>
            </w:r>
            <w:r w:rsidRPr="00E26D09">
              <w:t>-symbol DM-RS</w:t>
            </w:r>
          </w:p>
        </w:tc>
      </w:tr>
      <w:tr w:rsidR="006A5A4A" w:rsidRPr="00E26D09" w14:paraId="042230B1" w14:textId="77777777" w:rsidTr="002F2D0A">
        <w:trPr>
          <w:jc w:val="center"/>
        </w:trPr>
        <w:tc>
          <w:tcPr>
            <w:tcW w:w="0" w:type="auto"/>
            <w:vMerge/>
          </w:tcPr>
          <w:p w14:paraId="06107F5E" w14:textId="77777777" w:rsidR="006A5A4A" w:rsidRPr="00E26D09" w:rsidRDefault="006A5A4A" w:rsidP="002F2D0A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1F2EB20" w14:textId="77777777" w:rsidR="006A5A4A" w:rsidRPr="00E26D09" w:rsidRDefault="006A5A4A" w:rsidP="002F2D0A">
            <w:pPr>
              <w:pStyle w:val="TAL"/>
            </w:pPr>
            <w:r w:rsidRPr="00E26D09">
              <w:rPr>
                <w:lang w:eastAsia="zh-CN"/>
              </w:rPr>
              <w:t>Additional DM-RS position</w:t>
            </w:r>
          </w:p>
        </w:tc>
        <w:tc>
          <w:tcPr>
            <w:tcW w:w="0" w:type="auto"/>
          </w:tcPr>
          <w:p w14:paraId="1F330A63" w14:textId="77777777" w:rsidR="006A5A4A" w:rsidRPr="00E26D09" w:rsidRDefault="006A5A4A" w:rsidP="002F2D0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pos1</w:t>
            </w:r>
          </w:p>
        </w:tc>
      </w:tr>
      <w:tr w:rsidR="006A5A4A" w:rsidRPr="00E26D09" w14:paraId="4E4F20C8" w14:textId="77777777" w:rsidTr="002F2D0A">
        <w:trPr>
          <w:jc w:val="center"/>
        </w:trPr>
        <w:tc>
          <w:tcPr>
            <w:tcW w:w="0" w:type="auto"/>
            <w:vMerge/>
          </w:tcPr>
          <w:p w14:paraId="2EB296AC" w14:textId="77777777" w:rsidR="006A5A4A" w:rsidRPr="00E26D09" w:rsidRDefault="006A5A4A" w:rsidP="002F2D0A">
            <w:pPr>
              <w:pStyle w:val="TAL"/>
            </w:pPr>
          </w:p>
        </w:tc>
        <w:tc>
          <w:tcPr>
            <w:tcW w:w="0" w:type="auto"/>
            <w:vAlign w:val="center"/>
          </w:tcPr>
          <w:p w14:paraId="144B09F2" w14:textId="77777777" w:rsidR="006A5A4A" w:rsidRPr="00E26D09" w:rsidRDefault="006A5A4A" w:rsidP="002F2D0A">
            <w:pPr>
              <w:pStyle w:val="TAL"/>
            </w:pPr>
            <w:r w:rsidRPr="00E26D09">
              <w:t>Number of DM-RS CDM group(s) without data</w:t>
            </w:r>
          </w:p>
        </w:tc>
        <w:tc>
          <w:tcPr>
            <w:tcW w:w="0" w:type="auto"/>
          </w:tcPr>
          <w:p w14:paraId="1DC94B01" w14:textId="77777777" w:rsidR="006A5A4A" w:rsidRPr="00E26D09" w:rsidRDefault="006A5A4A" w:rsidP="002F2D0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2</w:t>
            </w:r>
          </w:p>
        </w:tc>
      </w:tr>
      <w:tr w:rsidR="006A5A4A" w:rsidRPr="00E26D09" w14:paraId="4EDF4457" w14:textId="77777777" w:rsidTr="002F2D0A">
        <w:trPr>
          <w:jc w:val="center"/>
        </w:trPr>
        <w:tc>
          <w:tcPr>
            <w:tcW w:w="0" w:type="auto"/>
            <w:vMerge/>
          </w:tcPr>
          <w:p w14:paraId="4CA97411" w14:textId="77777777" w:rsidR="006A5A4A" w:rsidRPr="00E26D09" w:rsidRDefault="006A5A4A" w:rsidP="002F2D0A">
            <w:pPr>
              <w:pStyle w:val="TAL"/>
            </w:pPr>
          </w:p>
        </w:tc>
        <w:tc>
          <w:tcPr>
            <w:tcW w:w="0" w:type="auto"/>
            <w:vAlign w:val="center"/>
          </w:tcPr>
          <w:p w14:paraId="1BD6A118" w14:textId="77777777" w:rsidR="006A5A4A" w:rsidRPr="00E26D09" w:rsidRDefault="006A5A4A" w:rsidP="002F2D0A">
            <w:pPr>
              <w:pStyle w:val="TAL"/>
            </w:pPr>
            <w:r w:rsidRPr="00E26D09">
              <w:t>Ratio of PUSCH EPRE to DM-RS EPRE</w:t>
            </w:r>
          </w:p>
        </w:tc>
        <w:tc>
          <w:tcPr>
            <w:tcW w:w="0" w:type="auto"/>
          </w:tcPr>
          <w:p w14:paraId="13EEE54C" w14:textId="77777777" w:rsidR="006A5A4A" w:rsidRPr="00E26D09" w:rsidRDefault="006A5A4A" w:rsidP="002F2D0A">
            <w:pPr>
              <w:pStyle w:val="TAC"/>
              <w:rPr>
                <w:rFonts w:eastAsia="Times New Roman" w:cs="Arial"/>
                <w:lang w:eastAsia="zh-CN"/>
              </w:rPr>
            </w:pPr>
            <w:r w:rsidRPr="00E26D09">
              <w:rPr>
                <w:rFonts w:eastAsia="Times New Roman" w:cs="Arial"/>
                <w:lang w:eastAsia="zh-CN"/>
              </w:rPr>
              <w:t>-3 dB</w:t>
            </w:r>
          </w:p>
        </w:tc>
      </w:tr>
      <w:tr w:rsidR="006A5A4A" w:rsidRPr="00E26D09" w14:paraId="2CF4F236" w14:textId="77777777" w:rsidTr="002F2D0A">
        <w:trPr>
          <w:jc w:val="center"/>
        </w:trPr>
        <w:tc>
          <w:tcPr>
            <w:tcW w:w="0" w:type="auto"/>
            <w:vMerge/>
          </w:tcPr>
          <w:p w14:paraId="664D8C21" w14:textId="77777777" w:rsidR="006A5A4A" w:rsidRPr="00E26D09" w:rsidRDefault="006A5A4A" w:rsidP="002F2D0A">
            <w:pPr>
              <w:pStyle w:val="TAL"/>
            </w:pPr>
          </w:p>
        </w:tc>
        <w:tc>
          <w:tcPr>
            <w:tcW w:w="0" w:type="auto"/>
            <w:vAlign w:val="center"/>
          </w:tcPr>
          <w:p w14:paraId="4805B59D" w14:textId="77777777" w:rsidR="006A5A4A" w:rsidRPr="00E26D09" w:rsidRDefault="006A5A4A" w:rsidP="002F2D0A">
            <w:pPr>
              <w:pStyle w:val="TAL"/>
            </w:pPr>
            <w:r w:rsidRPr="00E26D09">
              <w:t>DM-RS port</w:t>
            </w:r>
          </w:p>
        </w:tc>
        <w:tc>
          <w:tcPr>
            <w:tcW w:w="0" w:type="auto"/>
          </w:tcPr>
          <w:p w14:paraId="1E1529E5" w14:textId="77777777" w:rsidR="006A5A4A" w:rsidRPr="00E26D09" w:rsidRDefault="006A5A4A" w:rsidP="002F2D0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{0}</w:t>
            </w:r>
          </w:p>
        </w:tc>
      </w:tr>
      <w:tr w:rsidR="006A5A4A" w:rsidRPr="00E26D09" w14:paraId="64CAC85E" w14:textId="77777777" w:rsidTr="002F2D0A">
        <w:trPr>
          <w:jc w:val="center"/>
        </w:trPr>
        <w:tc>
          <w:tcPr>
            <w:tcW w:w="0" w:type="auto"/>
            <w:vMerge/>
          </w:tcPr>
          <w:p w14:paraId="4BFCC80D" w14:textId="77777777" w:rsidR="006A5A4A" w:rsidRPr="00E26D09" w:rsidRDefault="006A5A4A" w:rsidP="002F2D0A">
            <w:pPr>
              <w:pStyle w:val="TAL"/>
            </w:pPr>
          </w:p>
        </w:tc>
        <w:tc>
          <w:tcPr>
            <w:tcW w:w="0" w:type="auto"/>
            <w:vAlign w:val="center"/>
          </w:tcPr>
          <w:p w14:paraId="3B936AAC" w14:textId="77777777" w:rsidR="006A5A4A" w:rsidRPr="00E26D09" w:rsidRDefault="006A5A4A" w:rsidP="002F2D0A">
            <w:pPr>
              <w:pStyle w:val="TAL"/>
            </w:pPr>
            <w:r w:rsidRPr="00E26D09">
              <w:t>DM-RS sequence generation</w:t>
            </w:r>
          </w:p>
        </w:tc>
        <w:tc>
          <w:tcPr>
            <w:tcW w:w="0" w:type="auto"/>
          </w:tcPr>
          <w:p w14:paraId="21701B0F" w14:textId="77777777" w:rsidR="006A5A4A" w:rsidRPr="00E26D09" w:rsidRDefault="006A5A4A" w:rsidP="002F2D0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</w:t>
            </w:r>
            <w:r w:rsidRPr="00E26D09">
              <w:rPr>
                <w:rFonts w:cs="Arial"/>
                <w:vertAlign w:val="subscript"/>
              </w:rPr>
              <w:t>ID</w:t>
            </w:r>
            <w:r w:rsidRPr="00E26D09">
              <w:rPr>
                <w:rFonts w:cs="Arial"/>
                <w:vertAlign w:val="superscript"/>
              </w:rPr>
              <w:t>0</w:t>
            </w:r>
            <w:r w:rsidRPr="00E26D09">
              <w:rPr>
                <w:rFonts w:cs="Arial"/>
              </w:rPr>
              <w:t>=0, n</w:t>
            </w:r>
            <w:r w:rsidRPr="00E26D09">
              <w:rPr>
                <w:rFonts w:cs="Arial"/>
                <w:vertAlign w:val="subscript"/>
              </w:rPr>
              <w:t>SCID</w:t>
            </w:r>
            <w:r w:rsidRPr="00E26D09">
              <w:rPr>
                <w:rFonts w:cs="Arial"/>
              </w:rPr>
              <w:t xml:space="preserve"> =0</w:t>
            </w:r>
          </w:p>
        </w:tc>
      </w:tr>
      <w:tr w:rsidR="006A5A4A" w:rsidRPr="00E26D09" w14:paraId="240B55EC" w14:textId="77777777" w:rsidTr="002F2D0A">
        <w:trPr>
          <w:jc w:val="center"/>
        </w:trPr>
        <w:tc>
          <w:tcPr>
            <w:tcW w:w="0" w:type="auto"/>
            <w:vMerge w:val="restart"/>
          </w:tcPr>
          <w:p w14:paraId="5275A7A6" w14:textId="77777777" w:rsidR="006A5A4A" w:rsidRPr="00E26D09" w:rsidRDefault="006A5A4A" w:rsidP="002F2D0A">
            <w:pPr>
              <w:pStyle w:val="TAL"/>
            </w:pPr>
            <w:r>
              <w:t>TD-RA</w:t>
            </w:r>
          </w:p>
        </w:tc>
        <w:tc>
          <w:tcPr>
            <w:tcW w:w="0" w:type="auto"/>
          </w:tcPr>
          <w:p w14:paraId="06AD5B8F" w14:textId="77777777" w:rsidR="006A5A4A" w:rsidRPr="00E26D09" w:rsidRDefault="006A5A4A" w:rsidP="002F2D0A">
            <w:pPr>
              <w:pStyle w:val="TAL"/>
            </w:pPr>
            <w:r w:rsidRPr="00E26D09">
              <w:rPr>
                <w:rFonts w:eastAsia="Batang"/>
              </w:rPr>
              <w:t>PUSCH mapping type</w:t>
            </w:r>
          </w:p>
        </w:tc>
        <w:tc>
          <w:tcPr>
            <w:tcW w:w="0" w:type="auto"/>
          </w:tcPr>
          <w:p w14:paraId="439E1EAB" w14:textId="77777777" w:rsidR="006A5A4A" w:rsidRPr="00E26D09" w:rsidRDefault="006A5A4A" w:rsidP="002F2D0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A, B</w:t>
            </w:r>
          </w:p>
        </w:tc>
      </w:tr>
      <w:tr w:rsidR="006A5A4A" w:rsidRPr="00E26D09" w14:paraId="32C8E517" w14:textId="77777777" w:rsidTr="002F2D0A">
        <w:trPr>
          <w:jc w:val="center"/>
        </w:trPr>
        <w:tc>
          <w:tcPr>
            <w:tcW w:w="0" w:type="auto"/>
            <w:vMerge/>
          </w:tcPr>
          <w:p w14:paraId="61EC035E" w14:textId="77777777" w:rsidR="006A5A4A" w:rsidRPr="00E26D09" w:rsidRDefault="006A5A4A" w:rsidP="002F2D0A">
            <w:pPr>
              <w:pStyle w:val="TAL"/>
            </w:pPr>
          </w:p>
        </w:tc>
        <w:tc>
          <w:tcPr>
            <w:tcW w:w="0" w:type="auto"/>
          </w:tcPr>
          <w:p w14:paraId="364A15AD" w14:textId="77777777" w:rsidR="006A5A4A" w:rsidRPr="00E26D09" w:rsidRDefault="006A5A4A" w:rsidP="002F2D0A">
            <w:pPr>
              <w:pStyle w:val="TAL"/>
            </w:pPr>
            <w:r w:rsidRPr="00E26D09">
              <w:t>Start symbol</w:t>
            </w:r>
          </w:p>
        </w:tc>
        <w:tc>
          <w:tcPr>
            <w:tcW w:w="0" w:type="auto"/>
          </w:tcPr>
          <w:p w14:paraId="532E503C" w14:textId="77777777" w:rsidR="006A5A4A" w:rsidRPr="00E26D09" w:rsidRDefault="006A5A4A" w:rsidP="002F2D0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0</w:t>
            </w:r>
          </w:p>
        </w:tc>
      </w:tr>
      <w:tr w:rsidR="006A5A4A" w:rsidRPr="00E26D09" w14:paraId="180F653B" w14:textId="77777777" w:rsidTr="002F2D0A">
        <w:trPr>
          <w:jc w:val="center"/>
        </w:trPr>
        <w:tc>
          <w:tcPr>
            <w:tcW w:w="0" w:type="auto"/>
            <w:vMerge/>
          </w:tcPr>
          <w:p w14:paraId="60096E48" w14:textId="77777777" w:rsidR="006A5A4A" w:rsidRPr="00E26D09" w:rsidRDefault="006A5A4A" w:rsidP="002F2D0A">
            <w:pPr>
              <w:pStyle w:val="TAL"/>
            </w:pPr>
          </w:p>
        </w:tc>
        <w:tc>
          <w:tcPr>
            <w:tcW w:w="0" w:type="auto"/>
          </w:tcPr>
          <w:p w14:paraId="64D8B292" w14:textId="77777777" w:rsidR="006A5A4A" w:rsidRPr="00E26D09" w:rsidRDefault="006A5A4A" w:rsidP="002F2D0A">
            <w:pPr>
              <w:pStyle w:val="TAL"/>
            </w:pPr>
            <w:r w:rsidRPr="00E26D09">
              <w:t>Allocation length</w:t>
            </w:r>
          </w:p>
        </w:tc>
        <w:tc>
          <w:tcPr>
            <w:tcW w:w="0" w:type="auto"/>
          </w:tcPr>
          <w:p w14:paraId="684772E3" w14:textId="77777777" w:rsidR="006A5A4A" w:rsidRPr="00E26D09" w:rsidRDefault="006A5A4A" w:rsidP="002F2D0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14 </w:t>
            </w:r>
          </w:p>
        </w:tc>
      </w:tr>
      <w:tr w:rsidR="006A5A4A" w:rsidRPr="00E26D09" w14:paraId="6A2A74CF" w14:textId="77777777" w:rsidTr="002F2D0A">
        <w:trPr>
          <w:jc w:val="center"/>
        </w:trPr>
        <w:tc>
          <w:tcPr>
            <w:tcW w:w="0" w:type="auto"/>
            <w:vMerge w:val="restart"/>
          </w:tcPr>
          <w:p w14:paraId="21AB3817" w14:textId="77777777" w:rsidR="006A5A4A" w:rsidRPr="00E26D09" w:rsidRDefault="006A5A4A" w:rsidP="002F2D0A">
            <w:pPr>
              <w:pStyle w:val="TAL"/>
            </w:pPr>
            <w:r>
              <w:t>FD-RA</w:t>
            </w:r>
          </w:p>
        </w:tc>
        <w:tc>
          <w:tcPr>
            <w:tcW w:w="0" w:type="auto"/>
          </w:tcPr>
          <w:p w14:paraId="409391EA" w14:textId="77777777" w:rsidR="006A5A4A" w:rsidRPr="00E26D09" w:rsidRDefault="006A5A4A" w:rsidP="002F2D0A">
            <w:pPr>
              <w:pStyle w:val="TAL"/>
            </w:pPr>
            <w:r w:rsidRPr="00E26D09">
              <w:t>RB assignment</w:t>
            </w:r>
          </w:p>
        </w:tc>
        <w:tc>
          <w:tcPr>
            <w:tcW w:w="0" w:type="auto"/>
          </w:tcPr>
          <w:p w14:paraId="78518363" w14:textId="77777777" w:rsidR="006A5A4A" w:rsidRPr="00E26D09" w:rsidRDefault="006A5A4A" w:rsidP="002F2D0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Full applicable test bandwidth</w:t>
            </w:r>
          </w:p>
        </w:tc>
      </w:tr>
      <w:tr w:rsidR="006A5A4A" w:rsidRPr="00E26D09" w14:paraId="4925DBA5" w14:textId="77777777" w:rsidTr="002F2D0A">
        <w:trPr>
          <w:jc w:val="center"/>
        </w:trPr>
        <w:tc>
          <w:tcPr>
            <w:tcW w:w="0" w:type="auto"/>
            <w:vMerge/>
          </w:tcPr>
          <w:p w14:paraId="79D00F2C" w14:textId="77777777" w:rsidR="006A5A4A" w:rsidRPr="00E26D09" w:rsidRDefault="006A5A4A" w:rsidP="002F2D0A">
            <w:pPr>
              <w:pStyle w:val="TAL"/>
            </w:pPr>
          </w:p>
        </w:tc>
        <w:tc>
          <w:tcPr>
            <w:tcW w:w="0" w:type="auto"/>
          </w:tcPr>
          <w:p w14:paraId="3DE3135B" w14:textId="77777777" w:rsidR="006A5A4A" w:rsidRPr="00E26D09" w:rsidRDefault="006A5A4A" w:rsidP="002F2D0A">
            <w:pPr>
              <w:pStyle w:val="TAL"/>
            </w:pPr>
            <w:r>
              <w:t>FH</w:t>
            </w:r>
          </w:p>
        </w:tc>
        <w:tc>
          <w:tcPr>
            <w:tcW w:w="0" w:type="auto"/>
          </w:tcPr>
          <w:p w14:paraId="4B6A5403" w14:textId="77777777" w:rsidR="006A5A4A" w:rsidRPr="00E26D09" w:rsidRDefault="006A5A4A" w:rsidP="002F2D0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6A5A4A" w:rsidRPr="00E26D09" w14:paraId="02EF0D40" w14:textId="77777777" w:rsidTr="002F2D0A">
        <w:trPr>
          <w:jc w:val="center"/>
        </w:trPr>
        <w:tc>
          <w:tcPr>
            <w:tcW w:w="0" w:type="auto"/>
            <w:gridSpan w:val="2"/>
            <w:vAlign w:val="center"/>
          </w:tcPr>
          <w:p w14:paraId="4C6819A4" w14:textId="77777777" w:rsidR="006A5A4A" w:rsidRPr="00E26D09" w:rsidRDefault="006A5A4A" w:rsidP="002F2D0A">
            <w:pPr>
              <w:pStyle w:val="TAL"/>
            </w:pPr>
            <w:r>
              <w:t>CBG-</w:t>
            </w:r>
            <w:r w:rsidRPr="00E26D09">
              <w:t>based PUSCH transmission</w:t>
            </w:r>
          </w:p>
        </w:tc>
        <w:tc>
          <w:tcPr>
            <w:tcW w:w="0" w:type="auto"/>
            <w:vAlign w:val="center"/>
          </w:tcPr>
          <w:p w14:paraId="50AC741B" w14:textId="77777777" w:rsidR="006A5A4A" w:rsidRPr="00E26D09" w:rsidRDefault="006A5A4A" w:rsidP="002F2D0A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6A5A4A" w:rsidRPr="00E26D09" w14:paraId="7E833C93" w14:textId="77777777" w:rsidTr="002F2D0A">
        <w:trPr>
          <w:jc w:val="center"/>
        </w:trPr>
        <w:tc>
          <w:tcPr>
            <w:tcW w:w="0" w:type="auto"/>
            <w:gridSpan w:val="2"/>
            <w:vAlign w:val="center"/>
          </w:tcPr>
          <w:p w14:paraId="27DBF0C5" w14:textId="77777777" w:rsidR="006A5A4A" w:rsidRDefault="006A5A4A" w:rsidP="002F2D0A">
            <w:pPr>
              <w:pStyle w:val="TAL"/>
            </w:pPr>
            <w:r>
              <w:t>MCS</w:t>
            </w:r>
          </w:p>
        </w:tc>
        <w:tc>
          <w:tcPr>
            <w:tcW w:w="0" w:type="auto"/>
            <w:vAlign w:val="center"/>
          </w:tcPr>
          <w:p w14:paraId="3BB088F7" w14:textId="27392E3B" w:rsidR="006A5A4A" w:rsidRDefault="006A5A4A" w:rsidP="002F2D0A">
            <w:pPr>
              <w:pStyle w:val="TAC"/>
            </w:pPr>
            <w:r>
              <w:t xml:space="preserve">#24 as the </w:t>
            </w:r>
            <w:r w:rsidR="00CC17BF">
              <w:t>starting</w:t>
            </w:r>
            <w:r>
              <w:t xml:space="preserve"> point</w:t>
            </w:r>
          </w:p>
        </w:tc>
      </w:tr>
      <w:tr w:rsidR="006A5A4A" w:rsidRPr="00E26D09" w14:paraId="00ADCEDE" w14:textId="77777777" w:rsidTr="002F2D0A">
        <w:trPr>
          <w:jc w:val="center"/>
        </w:trPr>
        <w:tc>
          <w:tcPr>
            <w:tcW w:w="0" w:type="auto"/>
            <w:gridSpan w:val="2"/>
            <w:vAlign w:val="center"/>
          </w:tcPr>
          <w:p w14:paraId="0BB7D33C" w14:textId="77777777" w:rsidR="006A5A4A" w:rsidRDefault="006A5A4A" w:rsidP="002F2D0A">
            <w:pPr>
              <w:pStyle w:val="TAL"/>
            </w:pPr>
            <w:r>
              <w:t>Number of Tx antennas</w:t>
            </w:r>
          </w:p>
        </w:tc>
        <w:tc>
          <w:tcPr>
            <w:tcW w:w="0" w:type="auto"/>
            <w:vAlign w:val="center"/>
          </w:tcPr>
          <w:p w14:paraId="262F53C7" w14:textId="77777777" w:rsidR="006A5A4A" w:rsidRPr="00C6449B" w:rsidRDefault="006A5A4A" w:rsidP="002F2D0A">
            <w:pPr>
              <w:pStyle w:val="TAC"/>
            </w:pPr>
            <w:r>
              <w:t>1</w:t>
            </w:r>
          </w:p>
        </w:tc>
      </w:tr>
      <w:tr w:rsidR="006A5A4A" w:rsidRPr="00E26D09" w14:paraId="078D1B36" w14:textId="77777777" w:rsidTr="002F2D0A">
        <w:trPr>
          <w:jc w:val="center"/>
        </w:trPr>
        <w:tc>
          <w:tcPr>
            <w:tcW w:w="0" w:type="auto"/>
            <w:gridSpan w:val="2"/>
            <w:vAlign w:val="center"/>
          </w:tcPr>
          <w:p w14:paraId="26E5B866" w14:textId="77777777" w:rsidR="006A5A4A" w:rsidRDefault="006A5A4A" w:rsidP="002F2D0A">
            <w:pPr>
              <w:pStyle w:val="TAL"/>
            </w:pPr>
            <w:r>
              <w:t>Number of Rx antennas</w:t>
            </w:r>
          </w:p>
        </w:tc>
        <w:tc>
          <w:tcPr>
            <w:tcW w:w="0" w:type="auto"/>
            <w:vAlign w:val="center"/>
          </w:tcPr>
          <w:p w14:paraId="55DFD8CD" w14:textId="77777777" w:rsidR="006A5A4A" w:rsidRPr="00C6449B" w:rsidRDefault="006A5A4A" w:rsidP="002F2D0A">
            <w:pPr>
              <w:pStyle w:val="TAC"/>
            </w:pPr>
            <w:r>
              <w:t>2, 4, 8</w:t>
            </w:r>
          </w:p>
        </w:tc>
      </w:tr>
      <w:tr w:rsidR="006A5A4A" w:rsidRPr="00E26D09" w14:paraId="4AC8C9D5" w14:textId="77777777" w:rsidTr="002F2D0A">
        <w:trPr>
          <w:jc w:val="center"/>
        </w:trPr>
        <w:tc>
          <w:tcPr>
            <w:tcW w:w="0" w:type="auto"/>
            <w:gridSpan w:val="2"/>
            <w:vAlign w:val="center"/>
          </w:tcPr>
          <w:p w14:paraId="4B59A39C" w14:textId="77777777" w:rsidR="006A5A4A" w:rsidRDefault="006A5A4A" w:rsidP="002F2D0A">
            <w:pPr>
              <w:pStyle w:val="TAL"/>
            </w:pPr>
            <w:r>
              <w:t>Channel</w:t>
            </w:r>
          </w:p>
        </w:tc>
        <w:tc>
          <w:tcPr>
            <w:tcW w:w="0" w:type="auto"/>
            <w:vAlign w:val="center"/>
          </w:tcPr>
          <w:p w14:paraId="48E66BF7" w14:textId="77777777" w:rsidR="006A5A4A" w:rsidRPr="00E26D09" w:rsidRDefault="006A5A4A" w:rsidP="002F2D0A">
            <w:pPr>
              <w:pStyle w:val="TAC"/>
              <w:rPr>
                <w:rFonts w:cs="Arial"/>
              </w:rPr>
            </w:pPr>
            <w:r w:rsidRPr="00C6449B">
              <w:t>TDLA30-10 Low</w:t>
            </w:r>
          </w:p>
        </w:tc>
      </w:tr>
      <w:tr w:rsidR="006A5A4A" w:rsidRPr="00E26D09" w14:paraId="2B846E58" w14:textId="77777777" w:rsidTr="002F2D0A">
        <w:trPr>
          <w:jc w:val="center"/>
        </w:trPr>
        <w:tc>
          <w:tcPr>
            <w:tcW w:w="0" w:type="auto"/>
            <w:gridSpan w:val="2"/>
            <w:vAlign w:val="center"/>
          </w:tcPr>
          <w:p w14:paraId="13F3C7D3" w14:textId="77777777" w:rsidR="006A5A4A" w:rsidRDefault="006A5A4A" w:rsidP="002F2D0A">
            <w:pPr>
              <w:pStyle w:val="TAL"/>
            </w:pPr>
            <w:r>
              <w:t>Test metric</w:t>
            </w:r>
          </w:p>
        </w:tc>
        <w:tc>
          <w:tcPr>
            <w:tcW w:w="0" w:type="auto"/>
            <w:vAlign w:val="center"/>
          </w:tcPr>
          <w:p w14:paraId="0A459C28" w14:textId="77777777" w:rsidR="006A5A4A" w:rsidRPr="00C6449B" w:rsidRDefault="006A5A4A" w:rsidP="002F2D0A">
            <w:pPr>
              <w:pStyle w:val="TAC"/>
            </w:pPr>
            <w:r>
              <w:t>70% of max. throughput</w:t>
            </w:r>
          </w:p>
        </w:tc>
      </w:tr>
    </w:tbl>
    <w:p w14:paraId="2CE6E11E" w14:textId="0612C15E" w:rsidR="003E433B" w:rsidRDefault="003E433B"/>
    <w:sectPr w:rsidR="003E43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52A237B"/>
    <w:multiLevelType w:val="hybridMultilevel"/>
    <w:tmpl w:val="A4F61918"/>
    <w:lvl w:ilvl="0" w:tplc="2526A90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D57661A"/>
    <w:multiLevelType w:val="hybridMultilevel"/>
    <w:tmpl w:val="6C06BC7C"/>
    <w:lvl w:ilvl="0" w:tplc="2526A90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693746"/>
    <w:multiLevelType w:val="hybridMultilevel"/>
    <w:tmpl w:val="6426760E"/>
    <w:lvl w:ilvl="0" w:tplc="2526A90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7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1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5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EB3913"/>
    <w:multiLevelType w:val="hybridMultilevel"/>
    <w:tmpl w:val="8D8E0E3E"/>
    <w:lvl w:ilvl="0" w:tplc="2526A90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8"/>
  </w:num>
  <w:num w:numId="5">
    <w:abstractNumId w:val="12"/>
  </w:num>
  <w:num w:numId="6">
    <w:abstractNumId w:val="34"/>
  </w:num>
  <w:num w:numId="7">
    <w:abstractNumId w:val="26"/>
  </w:num>
  <w:num w:numId="8">
    <w:abstractNumId w:val="6"/>
  </w:num>
  <w:num w:numId="9">
    <w:abstractNumId w:val="36"/>
  </w:num>
  <w:num w:numId="10">
    <w:abstractNumId w:val="27"/>
  </w:num>
  <w:num w:numId="11">
    <w:abstractNumId w:val="39"/>
  </w:num>
  <w:num w:numId="12">
    <w:abstractNumId w:val="32"/>
  </w:num>
  <w:num w:numId="13">
    <w:abstractNumId w:val="14"/>
  </w:num>
  <w:num w:numId="14">
    <w:abstractNumId w:val="11"/>
  </w:num>
  <w:num w:numId="15">
    <w:abstractNumId w:val="24"/>
  </w:num>
  <w:num w:numId="16">
    <w:abstractNumId w:val="22"/>
  </w:num>
  <w:num w:numId="17">
    <w:abstractNumId w:val="29"/>
  </w:num>
  <w:num w:numId="18">
    <w:abstractNumId w:val="19"/>
  </w:num>
  <w:num w:numId="19">
    <w:abstractNumId w:val="9"/>
  </w:num>
  <w:num w:numId="20">
    <w:abstractNumId w:val="37"/>
  </w:num>
  <w:num w:numId="21">
    <w:abstractNumId w:val="31"/>
  </w:num>
  <w:num w:numId="22">
    <w:abstractNumId w:val="35"/>
  </w:num>
  <w:num w:numId="23">
    <w:abstractNumId w:val="10"/>
  </w:num>
  <w:num w:numId="24">
    <w:abstractNumId w:val="5"/>
  </w:num>
  <w:num w:numId="25">
    <w:abstractNumId w:val="15"/>
  </w:num>
  <w:num w:numId="26">
    <w:abstractNumId w:val="33"/>
  </w:num>
  <w:num w:numId="27">
    <w:abstractNumId w:val="2"/>
  </w:num>
  <w:num w:numId="28">
    <w:abstractNumId w:val="1"/>
  </w:num>
  <w:num w:numId="29">
    <w:abstractNumId w:val="0"/>
  </w:num>
  <w:num w:numId="30">
    <w:abstractNumId w:val="21"/>
  </w:num>
  <w:num w:numId="31">
    <w:abstractNumId w:val="28"/>
  </w:num>
  <w:num w:numId="32">
    <w:abstractNumId w:val="7"/>
  </w:num>
  <w:num w:numId="33">
    <w:abstractNumId w:val="30"/>
  </w:num>
  <w:num w:numId="34">
    <w:abstractNumId w:val="40"/>
  </w:num>
  <w:num w:numId="35">
    <w:abstractNumId w:val="18"/>
  </w:num>
  <w:num w:numId="36">
    <w:abstractNumId w:val="17"/>
  </w:num>
  <w:num w:numId="37">
    <w:abstractNumId w:val="16"/>
  </w:num>
  <w:num w:numId="38">
    <w:abstractNumId w:val="20"/>
  </w:num>
  <w:num w:numId="39">
    <w:abstractNumId w:val="8"/>
  </w:num>
  <w:num w:numId="40">
    <w:abstractNumId w:val="23"/>
  </w:num>
  <w:num w:numId="41">
    <w:abstractNumId w:val="41"/>
  </w:num>
  <w:num w:numId="42">
    <w:abstractNumId w:val="13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48C5"/>
    <w:rsid w:val="00007103"/>
    <w:rsid w:val="00013CD7"/>
    <w:rsid w:val="00016501"/>
    <w:rsid w:val="00024FB2"/>
    <w:rsid w:val="000533DD"/>
    <w:rsid w:val="00056641"/>
    <w:rsid w:val="0008128B"/>
    <w:rsid w:val="00093667"/>
    <w:rsid w:val="000D0670"/>
    <w:rsid w:val="000D08BB"/>
    <w:rsid w:val="000D1677"/>
    <w:rsid w:val="000D3382"/>
    <w:rsid w:val="000D4D1B"/>
    <w:rsid w:val="000F6F53"/>
    <w:rsid w:val="000F7255"/>
    <w:rsid w:val="00100D7C"/>
    <w:rsid w:val="001035FD"/>
    <w:rsid w:val="00107829"/>
    <w:rsid w:val="001160F0"/>
    <w:rsid w:val="00116839"/>
    <w:rsid w:val="00116B87"/>
    <w:rsid w:val="001174C3"/>
    <w:rsid w:val="00133C52"/>
    <w:rsid w:val="00146754"/>
    <w:rsid w:val="001471FB"/>
    <w:rsid w:val="001521DE"/>
    <w:rsid w:val="00154E47"/>
    <w:rsid w:val="00163F22"/>
    <w:rsid w:val="001644A0"/>
    <w:rsid w:val="001779DD"/>
    <w:rsid w:val="00180D4C"/>
    <w:rsid w:val="0018124E"/>
    <w:rsid w:val="001816BC"/>
    <w:rsid w:val="0018466C"/>
    <w:rsid w:val="001A5E62"/>
    <w:rsid w:val="001B0920"/>
    <w:rsid w:val="001B60E4"/>
    <w:rsid w:val="001D0D76"/>
    <w:rsid w:val="001E4BD9"/>
    <w:rsid w:val="001E5304"/>
    <w:rsid w:val="002003EF"/>
    <w:rsid w:val="00200F84"/>
    <w:rsid w:val="002070DA"/>
    <w:rsid w:val="0021725D"/>
    <w:rsid w:val="002212AD"/>
    <w:rsid w:val="00227580"/>
    <w:rsid w:val="0027358A"/>
    <w:rsid w:val="002B093F"/>
    <w:rsid w:val="002B589C"/>
    <w:rsid w:val="002D1CB7"/>
    <w:rsid w:val="002D2B7C"/>
    <w:rsid w:val="002E6003"/>
    <w:rsid w:val="002F4820"/>
    <w:rsid w:val="00322D93"/>
    <w:rsid w:val="003449A2"/>
    <w:rsid w:val="00346DDB"/>
    <w:rsid w:val="00347FF0"/>
    <w:rsid w:val="00356882"/>
    <w:rsid w:val="003664C2"/>
    <w:rsid w:val="003754A3"/>
    <w:rsid w:val="003853D6"/>
    <w:rsid w:val="00387A4D"/>
    <w:rsid w:val="003C40FD"/>
    <w:rsid w:val="003D6974"/>
    <w:rsid w:val="003E433B"/>
    <w:rsid w:val="00400893"/>
    <w:rsid w:val="00403AF2"/>
    <w:rsid w:val="004440EB"/>
    <w:rsid w:val="0046069C"/>
    <w:rsid w:val="0049604D"/>
    <w:rsid w:val="004A6BCA"/>
    <w:rsid w:val="004B3B56"/>
    <w:rsid w:val="004C5C5F"/>
    <w:rsid w:val="004D05AE"/>
    <w:rsid w:val="004E11BA"/>
    <w:rsid w:val="004E2AD7"/>
    <w:rsid w:val="004F0275"/>
    <w:rsid w:val="004F575C"/>
    <w:rsid w:val="00500DCF"/>
    <w:rsid w:val="0052086D"/>
    <w:rsid w:val="005224AA"/>
    <w:rsid w:val="00522BFB"/>
    <w:rsid w:val="00526025"/>
    <w:rsid w:val="005324BE"/>
    <w:rsid w:val="00542A8F"/>
    <w:rsid w:val="0055291C"/>
    <w:rsid w:val="00556996"/>
    <w:rsid w:val="0056067A"/>
    <w:rsid w:val="005951AC"/>
    <w:rsid w:val="005A7BC6"/>
    <w:rsid w:val="005B77D5"/>
    <w:rsid w:val="005D2BB4"/>
    <w:rsid w:val="005F0964"/>
    <w:rsid w:val="005F149B"/>
    <w:rsid w:val="005F626D"/>
    <w:rsid w:val="00614036"/>
    <w:rsid w:val="00620A5E"/>
    <w:rsid w:val="00623F24"/>
    <w:rsid w:val="006373E5"/>
    <w:rsid w:val="00644F8B"/>
    <w:rsid w:val="006463BA"/>
    <w:rsid w:val="00654A33"/>
    <w:rsid w:val="00665FC5"/>
    <w:rsid w:val="00670217"/>
    <w:rsid w:val="006719A0"/>
    <w:rsid w:val="006757BE"/>
    <w:rsid w:val="006A5A4A"/>
    <w:rsid w:val="006D27FB"/>
    <w:rsid w:val="006E3E38"/>
    <w:rsid w:val="006F065B"/>
    <w:rsid w:val="006F0FDA"/>
    <w:rsid w:val="00702B1F"/>
    <w:rsid w:val="00706B9A"/>
    <w:rsid w:val="00706C04"/>
    <w:rsid w:val="0070720D"/>
    <w:rsid w:val="00715852"/>
    <w:rsid w:val="00733C7D"/>
    <w:rsid w:val="00744FBA"/>
    <w:rsid w:val="007511D4"/>
    <w:rsid w:val="00767209"/>
    <w:rsid w:val="00795BA2"/>
    <w:rsid w:val="00796D71"/>
    <w:rsid w:val="007C4FE9"/>
    <w:rsid w:val="007D7B1D"/>
    <w:rsid w:val="007F5B3E"/>
    <w:rsid w:val="007F5E9C"/>
    <w:rsid w:val="00806BA9"/>
    <w:rsid w:val="00807F32"/>
    <w:rsid w:val="008108D8"/>
    <w:rsid w:val="008420DB"/>
    <w:rsid w:val="00846CA8"/>
    <w:rsid w:val="00855DAD"/>
    <w:rsid w:val="00862641"/>
    <w:rsid w:val="00894537"/>
    <w:rsid w:val="00895152"/>
    <w:rsid w:val="008A5269"/>
    <w:rsid w:val="008B2866"/>
    <w:rsid w:val="008B2C4F"/>
    <w:rsid w:val="008C38B6"/>
    <w:rsid w:val="008D2558"/>
    <w:rsid w:val="00901601"/>
    <w:rsid w:val="00915842"/>
    <w:rsid w:val="00935E95"/>
    <w:rsid w:val="0095269C"/>
    <w:rsid w:val="00965D09"/>
    <w:rsid w:val="009862A1"/>
    <w:rsid w:val="009917D1"/>
    <w:rsid w:val="009A337A"/>
    <w:rsid w:val="009B221A"/>
    <w:rsid w:val="009B4B71"/>
    <w:rsid w:val="009C50D3"/>
    <w:rsid w:val="009D24DC"/>
    <w:rsid w:val="00A10460"/>
    <w:rsid w:val="00A35D0E"/>
    <w:rsid w:val="00A36C58"/>
    <w:rsid w:val="00A44CB5"/>
    <w:rsid w:val="00A45DA5"/>
    <w:rsid w:val="00A762B2"/>
    <w:rsid w:val="00A773E6"/>
    <w:rsid w:val="00AD1AE0"/>
    <w:rsid w:val="00AD38C8"/>
    <w:rsid w:val="00AF1C5B"/>
    <w:rsid w:val="00AF705E"/>
    <w:rsid w:val="00B02CC8"/>
    <w:rsid w:val="00B06D4E"/>
    <w:rsid w:val="00B1170E"/>
    <w:rsid w:val="00B150B2"/>
    <w:rsid w:val="00B204EB"/>
    <w:rsid w:val="00B262F1"/>
    <w:rsid w:val="00B36D58"/>
    <w:rsid w:val="00B40405"/>
    <w:rsid w:val="00B40E65"/>
    <w:rsid w:val="00B62383"/>
    <w:rsid w:val="00B7376D"/>
    <w:rsid w:val="00B80CED"/>
    <w:rsid w:val="00B9391F"/>
    <w:rsid w:val="00B9736E"/>
    <w:rsid w:val="00BA10EF"/>
    <w:rsid w:val="00BB23BC"/>
    <w:rsid w:val="00BC0450"/>
    <w:rsid w:val="00C070D4"/>
    <w:rsid w:val="00C170BC"/>
    <w:rsid w:val="00C21825"/>
    <w:rsid w:val="00C348F3"/>
    <w:rsid w:val="00C54A43"/>
    <w:rsid w:val="00C600CE"/>
    <w:rsid w:val="00C648FD"/>
    <w:rsid w:val="00C6723A"/>
    <w:rsid w:val="00C83591"/>
    <w:rsid w:val="00C91745"/>
    <w:rsid w:val="00C952EF"/>
    <w:rsid w:val="00C967FB"/>
    <w:rsid w:val="00CB3B9A"/>
    <w:rsid w:val="00CB409B"/>
    <w:rsid w:val="00CB466F"/>
    <w:rsid w:val="00CB5565"/>
    <w:rsid w:val="00CC17BF"/>
    <w:rsid w:val="00CC529A"/>
    <w:rsid w:val="00CE1C2E"/>
    <w:rsid w:val="00CE4291"/>
    <w:rsid w:val="00CF1977"/>
    <w:rsid w:val="00D118AD"/>
    <w:rsid w:val="00D349C3"/>
    <w:rsid w:val="00D35454"/>
    <w:rsid w:val="00D36B69"/>
    <w:rsid w:val="00D4707B"/>
    <w:rsid w:val="00D50A30"/>
    <w:rsid w:val="00D549C9"/>
    <w:rsid w:val="00D63AAC"/>
    <w:rsid w:val="00D65BD3"/>
    <w:rsid w:val="00D660E6"/>
    <w:rsid w:val="00D67C1E"/>
    <w:rsid w:val="00D71C8D"/>
    <w:rsid w:val="00D76F9A"/>
    <w:rsid w:val="00D866A5"/>
    <w:rsid w:val="00D9016B"/>
    <w:rsid w:val="00DB14F1"/>
    <w:rsid w:val="00DB5970"/>
    <w:rsid w:val="00DC08FD"/>
    <w:rsid w:val="00DC3D32"/>
    <w:rsid w:val="00DD0D60"/>
    <w:rsid w:val="00DF50B6"/>
    <w:rsid w:val="00E171D6"/>
    <w:rsid w:val="00E21264"/>
    <w:rsid w:val="00E81089"/>
    <w:rsid w:val="00E94E51"/>
    <w:rsid w:val="00E95186"/>
    <w:rsid w:val="00E968EF"/>
    <w:rsid w:val="00EA399E"/>
    <w:rsid w:val="00EB5047"/>
    <w:rsid w:val="00EC4679"/>
    <w:rsid w:val="00EF7C04"/>
    <w:rsid w:val="00F02D64"/>
    <w:rsid w:val="00F1308D"/>
    <w:rsid w:val="00F24873"/>
    <w:rsid w:val="00F808C9"/>
    <w:rsid w:val="00FD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74ED477F-2C89-405F-A793-87CBAECD9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C170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170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paragraph" w:customStyle="1" w:styleId="B5">
    <w:name w:val="B5"/>
    <w:basedOn w:val="List5"/>
    <w:link w:val="B5Char"/>
    <w:rsid w:val="00C170BC"/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33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34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5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170BC"/>
  </w:style>
  <w:style w:type="numbering" w:customStyle="1" w:styleId="NoList2">
    <w:name w:val="No List2"/>
    <w:next w:val="NoList"/>
    <w:uiPriority w:val="99"/>
    <w:semiHidden/>
    <w:unhideWhenUsed/>
    <w:rsid w:val="00C170BC"/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170BC"/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170BC"/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170BC"/>
  </w:style>
  <w:style w:type="numbering" w:customStyle="1" w:styleId="NoList6">
    <w:name w:val="No List6"/>
    <w:next w:val="NoList"/>
    <w:semiHidden/>
    <w:unhideWhenUsed/>
    <w:rsid w:val="00C170BC"/>
  </w:style>
  <w:style w:type="numbering" w:customStyle="1" w:styleId="NoList7">
    <w:name w:val="No List7"/>
    <w:next w:val="NoList"/>
    <w:semiHidden/>
    <w:unhideWhenUsed/>
    <w:rsid w:val="00C170BC"/>
  </w:style>
  <w:style w:type="numbering" w:customStyle="1" w:styleId="NoList8">
    <w:name w:val="No List8"/>
    <w:next w:val="NoList"/>
    <w:uiPriority w:val="99"/>
    <w:semiHidden/>
    <w:unhideWhenUsed/>
    <w:rsid w:val="00C170BC"/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170BC"/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843F221-72A8-485C-9B0A-3B7B8B19C2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923</TotalTime>
  <Pages>3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Nicholas Pu</cp:lastModifiedBy>
  <cp:revision>242</cp:revision>
  <dcterms:created xsi:type="dcterms:W3CDTF">2021-03-07T16:08:00Z</dcterms:created>
  <dcterms:modified xsi:type="dcterms:W3CDTF">2021-04-02T12:48:00Z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